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50" w:type="dxa"/>
        <w:tblInd w:w="-785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3060"/>
        <w:gridCol w:w="2430"/>
        <w:gridCol w:w="2610"/>
      </w:tblGrid>
      <w:tr w:rsidR="00F9162C" w:rsidRPr="0080380F" w14:paraId="4EEF2F8D" w14:textId="77777777" w:rsidTr="001A6476">
        <w:trPr>
          <w:trHeight w:val="292"/>
        </w:trPr>
        <w:tc>
          <w:tcPr>
            <w:tcW w:w="2250" w:type="dxa"/>
          </w:tcPr>
          <w:p w14:paraId="72750050" w14:textId="77777777" w:rsidR="00F9162C" w:rsidRDefault="00F9162C" w:rsidP="004C698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bookmarkStart w:id="0" w:name="_GoBack"/>
            <w:bookmarkEnd w:id="0"/>
            <w:r w:rsidRPr="004C6982">
              <w:rPr>
                <w:rFonts w:ascii="Georgia" w:hAnsi="Georgia"/>
                <w:b/>
                <w:sz w:val="24"/>
                <w:szCs w:val="24"/>
              </w:rPr>
              <w:t>Threshold Concept</w:t>
            </w:r>
          </w:p>
          <w:p w14:paraId="0D99EE22" w14:textId="77777777" w:rsidR="004C6982" w:rsidRPr="004C6982" w:rsidRDefault="004C6982" w:rsidP="00936B74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From Framework for Information Literacy for Higher Education (2015)</w:t>
            </w:r>
          </w:p>
        </w:tc>
        <w:tc>
          <w:tcPr>
            <w:tcW w:w="2250" w:type="dxa"/>
          </w:tcPr>
          <w:p w14:paraId="65514592" w14:textId="77777777" w:rsidR="00F9162C" w:rsidRPr="004C6982" w:rsidRDefault="00F9162C" w:rsidP="004C698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4C6982">
              <w:rPr>
                <w:rFonts w:ascii="Georgia" w:hAnsi="Georgia"/>
                <w:b/>
                <w:sz w:val="24"/>
                <w:szCs w:val="24"/>
              </w:rPr>
              <w:t>Student Learning Outcome</w:t>
            </w:r>
          </w:p>
        </w:tc>
        <w:tc>
          <w:tcPr>
            <w:tcW w:w="2250" w:type="dxa"/>
          </w:tcPr>
          <w:p w14:paraId="79E6ED38" w14:textId="77777777" w:rsidR="00F9162C" w:rsidRPr="004C6982" w:rsidRDefault="00F9162C" w:rsidP="004C698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4C6982">
              <w:rPr>
                <w:rFonts w:ascii="Georgia" w:hAnsi="Georgia"/>
                <w:b/>
                <w:sz w:val="24"/>
                <w:szCs w:val="24"/>
              </w:rPr>
              <w:t>Evaluation Criteria</w:t>
            </w:r>
          </w:p>
        </w:tc>
        <w:tc>
          <w:tcPr>
            <w:tcW w:w="3060" w:type="dxa"/>
          </w:tcPr>
          <w:p w14:paraId="2B276EDD" w14:textId="77777777" w:rsidR="00F9162C" w:rsidRDefault="00F9162C" w:rsidP="004C6982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4C6982">
              <w:rPr>
                <w:rFonts w:ascii="Georgia" w:hAnsi="Georgia"/>
                <w:b/>
                <w:sz w:val="24"/>
                <w:szCs w:val="24"/>
              </w:rPr>
              <w:t>Post-liminal</w:t>
            </w:r>
          </w:p>
          <w:p w14:paraId="22D4CEF5" w14:textId="77777777" w:rsidR="004C6982" w:rsidRPr="004C6982" w:rsidRDefault="004C6982" w:rsidP="004C6982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Demonstrates mastery of concept; passed threshold</w:t>
            </w:r>
          </w:p>
        </w:tc>
        <w:tc>
          <w:tcPr>
            <w:tcW w:w="2430" w:type="dxa"/>
          </w:tcPr>
          <w:p w14:paraId="59144918" w14:textId="77777777" w:rsidR="00F9162C" w:rsidRDefault="00F9162C" w:rsidP="004C698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4C6982">
              <w:rPr>
                <w:rFonts w:ascii="Georgia" w:hAnsi="Georgia"/>
                <w:b/>
                <w:sz w:val="24"/>
                <w:szCs w:val="24"/>
              </w:rPr>
              <w:t>Liminal</w:t>
            </w:r>
          </w:p>
          <w:p w14:paraId="7A45117B" w14:textId="77777777" w:rsidR="004C6982" w:rsidRPr="004C6982" w:rsidRDefault="004C6982" w:rsidP="004C6982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Partial, limited, or superficial understanding; at the threshold but still some “stuck” places</w:t>
            </w:r>
          </w:p>
        </w:tc>
        <w:tc>
          <w:tcPr>
            <w:tcW w:w="2610" w:type="dxa"/>
          </w:tcPr>
          <w:p w14:paraId="46BC8DE0" w14:textId="77777777" w:rsidR="00F9162C" w:rsidRDefault="00F9162C" w:rsidP="004C698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4C6982">
              <w:rPr>
                <w:rFonts w:ascii="Georgia" w:hAnsi="Georgia"/>
                <w:b/>
                <w:sz w:val="24"/>
                <w:szCs w:val="24"/>
              </w:rPr>
              <w:t>Pre-liminal</w:t>
            </w:r>
          </w:p>
          <w:p w14:paraId="4A9B9D52" w14:textId="77777777" w:rsidR="004C6982" w:rsidRPr="004C6982" w:rsidRDefault="004C6982" w:rsidP="004C6982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Vague understanding; holds onto old ways of thinking</w:t>
            </w:r>
          </w:p>
        </w:tc>
      </w:tr>
      <w:tr w:rsidR="00F9162C" w:rsidRPr="0080380F" w14:paraId="2B37DD9E" w14:textId="77777777" w:rsidTr="001A6476">
        <w:trPr>
          <w:trHeight w:val="1763"/>
        </w:trPr>
        <w:tc>
          <w:tcPr>
            <w:tcW w:w="2250" w:type="dxa"/>
            <w:vAlign w:val="center"/>
          </w:tcPr>
          <w:p w14:paraId="4900091E" w14:textId="77777777" w:rsidR="00F9162C" w:rsidRPr="0080380F" w:rsidRDefault="00F9162C" w:rsidP="004C698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Research as Inquiry</w:t>
            </w:r>
          </w:p>
        </w:tc>
        <w:tc>
          <w:tcPr>
            <w:tcW w:w="2250" w:type="dxa"/>
            <w:vAlign w:val="center"/>
          </w:tcPr>
          <w:p w14:paraId="216A9606" w14:textId="77777777" w:rsidR="00F9162C" w:rsidRPr="0080380F" w:rsidRDefault="00B53F60" w:rsidP="00936B74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The student will be able to contextualize a research topic by drawing upon their own intellectual curiosity or personal experience</w:t>
            </w:r>
          </w:p>
        </w:tc>
        <w:tc>
          <w:tcPr>
            <w:tcW w:w="2250" w:type="dxa"/>
            <w:vAlign w:val="center"/>
          </w:tcPr>
          <w:p w14:paraId="110A1AA8" w14:textId="77777777" w:rsidR="00F9162C" w:rsidRPr="0080380F" w:rsidRDefault="00F9162C" w:rsidP="00936B74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Articulate</w:t>
            </w:r>
            <w:r w:rsidRPr="0080380F">
              <w:rPr>
                <w:rFonts w:ascii="Georgia" w:hAnsi="Georgia"/>
                <w:sz w:val="20"/>
                <w:szCs w:val="20"/>
              </w:rPr>
              <w:t xml:space="preserve"> interest in topic in Part B of worksheet</w:t>
            </w:r>
          </w:p>
        </w:tc>
        <w:tc>
          <w:tcPr>
            <w:tcW w:w="3060" w:type="dxa"/>
            <w:vAlign w:val="center"/>
          </w:tcPr>
          <w:p w14:paraId="4BAD5488" w14:textId="77777777" w:rsidR="00F9162C" w:rsidRPr="0080380F" w:rsidRDefault="00F9162C" w:rsidP="00936B74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Thoughtfully articulates interest in topic and </w:t>
            </w:r>
            <w:r w:rsidR="00B53F60">
              <w:rPr>
                <w:rFonts w:ascii="Georgia" w:hAnsi="Georgia"/>
                <w:sz w:val="20"/>
                <w:szCs w:val="20"/>
              </w:rPr>
              <w:t>illustrates deep level of self-reflection, intellectual curiosity, or</w:t>
            </w:r>
            <w:r w:rsidR="001A6476">
              <w:rPr>
                <w:rFonts w:ascii="Georgia" w:hAnsi="Georgia"/>
                <w:sz w:val="20"/>
                <w:szCs w:val="20"/>
              </w:rPr>
              <w:t xml:space="preserve"> understanding of</w:t>
            </w:r>
            <w:r w:rsidR="00B53F60">
              <w:rPr>
                <w:rFonts w:ascii="Georgia" w:hAnsi="Georgia"/>
                <w:sz w:val="20"/>
                <w:szCs w:val="20"/>
              </w:rPr>
              <w:t xml:space="preserve"> gaps in information that make personal stake in topic clear</w:t>
            </w:r>
          </w:p>
        </w:tc>
        <w:tc>
          <w:tcPr>
            <w:tcW w:w="2430" w:type="dxa"/>
            <w:vAlign w:val="center"/>
          </w:tcPr>
          <w:p w14:paraId="5390B368" w14:textId="77777777" w:rsidR="00F9162C" w:rsidRPr="0080380F" w:rsidRDefault="00F9162C" w:rsidP="00936B74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Articulates interest in topic</w:t>
            </w:r>
            <w:r w:rsidR="00B53F60">
              <w:rPr>
                <w:rFonts w:ascii="Georgia" w:hAnsi="Georgia"/>
                <w:sz w:val="20"/>
                <w:szCs w:val="20"/>
              </w:rPr>
              <w:t xml:space="preserve"> but presents a partial, limited, or superficial explanation of personal stake in the topic</w:t>
            </w:r>
          </w:p>
        </w:tc>
        <w:tc>
          <w:tcPr>
            <w:tcW w:w="2610" w:type="dxa"/>
            <w:vAlign w:val="center"/>
          </w:tcPr>
          <w:p w14:paraId="713F79FD" w14:textId="77777777" w:rsidR="00F9162C" w:rsidRPr="0080380F" w:rsidRDefault="00F9162C" w:rsidP="00936B74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Minimally addresses interest in the topic</w:t>
            </w:r>
            <w:r w:rsidR="00B53F60">
              <w:rPr>
                <w:rFonts w:ascii="Georgia" w:hAnsi="Georgia"/>
                <w:sz w:val="20"/>
                <w:szCs w:val="20"/>
              </w:rPr>
              <w:t xml:space="preserve"> and presents a vague explanation of personal stake in the topic</w:t>
            </w:r>
          </w:p>
        </w:tc>
      </w:tr>
      <w:tr w:rsidR="00F9162C" w:rsidRPr="0080380F" w14:paraId="3EF21E00" w14:textId="77777777" w:rsidTr="001A6476">
        <w:trPr>
          <w:trHeight w:val="1403"/>
        </w:trPr>
        <w:tc>
          <w:tcPr>
            <w:tcW w:w="2250" w:type="dxa"/>
            <w:vAlign w:val="center"/>
          </w:tcPr>
          <w:p w14:paraId="193DAFDF" w14:textId="77777777" w:rsidR="00F9162C" w:rsidRPr="0080380F" w:rsidRDefault="00F9162C" w:rsidP="004C698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Research as Inquiry</w:t>
            </w:r>
          </w:p>
        </w:tc>
        <w:tc>
          <w:tcPr>
            <w:tcW w:w="2250" w:type="dxa"/>
            <w:vAlign w:val="center"/>
          </w:tcPr>
          <w:p w14:paraId="6E90BDB3" w14:textId="77777777" w:rsidR="00F9162C" w:rsidRPr="0080380F" w:rsidRDefault="00F9162C" w:rsidP="00936B74">
            <w:pPr>
              <w:rPr>
                <w:rFonts w:ascii="Georgia" w:hAnsi="Georgia"/>
                <w:sz w:val="20"/>
                <w:szCs w:val="20"/>
              </w:rPr>
            </w:pPr>
            <w:r w:rsidRPr="0080380F">
              <w:rPr>
                <w:rFonts w:ascii="Georgia" w:hAnsi="Georgia"/>
                <w:sz w:val="20"/>
                <w:szCs w:val="20"/>
              </w:rPr>
              <w:t xml:space="preserve">The student will be able to identify different facets of their topic that </w:t>
            </w:r>
            <w:r>
              <w:rPr>
                <w:rFonts w:ascii="Georgia" w:hAnsi="Georgia"/>
                <w:sz w:val="20"/>
                <w:szCs w:val="20"/>
              </w:rPr>
              <w:t>will</w:t>
            </w:r>
            <w:r w:rsidRPr="0080380F">
              <w:rPr>
                <w:rFonts w:ascii="Georgia" w:hAnsi="Georgia"/>
                <w:sz w:val="20"/>
                <w:szCs w:val="20"/>
              </w:rPr>
              <w:t xml:space="preserve"> have implications for how they construct their research question</w:t>
            </w:r>
          </w:p>
        </w:tc>
        <w:tc>
          <w:tcPr>
            <w:tcW w:w="2250" w:type="dxa"/>
            <w:vAlign w:val="center"/>
          </w:tcPr>
          <w:p w14:paraId="41CA6501" w14:textId="77777777" w:rsidR="00F9162C" w:rsidRPr="0080380F" w:rsidRDefault="00390C5A" w:rsidP="00936B74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Articulates elements</w:t>
            </w:r>
            <w:r w:rsidR="00F9162C" w:rsidRPr="0080380F">
              <w:rPr>
                <w:rFonts w:ascii="Georgia" w:hAnsi="Georgia"/>
                <w:sz w:val="20"/>
                <w:szCs w:val="20"/>
              </w:rPr>
              <w:t xml:space="preserve"> of</w:t>
            </w:r>
            <w:r w:rsidR="00F9162C">
              <w:rPr>
                <w:rFonts w:ascii="Georgia" w:hAnsi="Georgia"/>
                <w:sz w:val="20"/>
                <w:szCs w:val="20"/>
              </w:rPr>
              <w:t xml:space="preserve"> the</w:t>
            </w:r>
            <w:r w:rsidR="00F9162C" w:rsidRPr="0080380F">
              <w:rPr>
                <w:rFonts w:ascii="Georgia" w:hAnsi="Georgia"/>
                <w:sz w:val="20"/>
                <w:szCs w:val="20"/>
              </w:rPr>
              <w:t xml:space="preserve"> topic in Part C of worksheet</w:t>
            </w:r>
          </w:p>
        </w:tc>
        <w:tc>
          <w:tcPr>
            <w:tcW w:w="3060" w:type="dxa"/>
            <w:vAlign w:val="center"/>
          </w:tcPr>
          <w:p w14:paraId="0C919D46" w14:textId="77777777" w:rsidR="00F9162C" w:rsidRPr="0080380F" w:rsidRDefault="00F9162C" w:rsidP="00936B74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Identifies several relevant elements for all facets of topic (who, what, where, and how)</w:t>
            </w:r>
            <w:r w:rsidR="00936B74">
              <w:rPr>
                <w:rFonts w:ascii="Georgia" w:hAnsi="Georgia"/>
                <w:sz w:val="20"/>
                <w:szCs w:val="20"/>
              </w:rPr>
              <w:t xml:space="preserve"> that are likely to generate inquiry into central ideas and multiple viewpoints related to the topic </w:t>
            </w:r>
          </w:p>
        </w:tc>
        <w:tc>
          <w:tcPr>
            <w:tcW w:w="2430" w:type="dxa"/>
            <w:vAlign w:val="center"/>
          </w:tcPr>
          <w:p w14:paraId="494B4BF7" w14:textId="77777777" w:rsidR="00F9162C" w:rsidRDefault="00F9162C" w:rsidP="00C5728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Identifies elements that are partially relevant for facets of the topic (who, what, where, and how)</w:t>
            </w:r>
            <w:r w:rsidR="00936B74">
              <w:rPr>
                <w:rFonts w:ascii="Georgia" w:hAnsi="Georgia"/>
                <w:sz w:val="20"/>
                <w:szCs w:val="20"/>
              </w:rPr>
              <w:t xml:space="preserve"> </w:t>
            </w:r>
            <w:r w:rsidR="00C57283">
              <w:rPr>
                <w:rFonts w:ascii="Georgia" w:hAnsi="Georgia"/>
                <w:sz w:val="20"/>
                <w:szCs w:val="20"/>
              </w:rPr>
              <w:t>but may be simplistic and less likely to generate inquiry into central ideas and multiple viewpoints related to the topic</w:t>
            </w:r>
          </w:p>
          <w:p w14:paraId="68AE0BC9" w14:textId="77777777" w:rsidR="00DD7B91" w:rsidRPr="0080380F" w:rsidRDefault="00DD7B91" w:rsidP="00C5728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7806FBAD" w14:textId="77777777" w:rsidR="00F9162C" w:rsidRPr="0080380F" w:rsidRDefault="00F9162C" w:rsidP="00C5728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Identifies </w:t>
            </w:r>
            <w:r w:rsidR="00C57283">
              <w:rPr>
                <w:rFonts w:ascii="Georgia" w:hAnsi="Georgia"/>
                <w:sz w:val="20"/>
                <w:szCs w:val="20"/>
              </w:rPr>
              <w:t xml:space="preserve">minimal </w:t>
            </w:r>
            <w:r w:rsidR="001A6476">
              <w:rPr>
                <w:rFonts w:ascii="Georgia" w:hAnsi="Georgia"/>
                <w:sz w:val="20"/>
                <w:szCs w:val="20"/>
              </w:rPr>
              <w:t>elements that are less</w:t>
            </w:r>
            <w:r>
              <w:rPr>
                <w:rFonts w:ascii="Georgia" w:hAnsi="Georgia"/>
                <w:sz w:val="20"/>
                <w:szCs w:val="20"/>
              </w:rPr>
              <w:t xml:space="preserve"> relevant for facets of the topic (who, what, where, and how)</w:t>
            </w:r>
            <w:r w:rsidR="001A6476">
              <w:rPr>
                <w:rFonts w:ascii="Georgia" w:hAnsi="Georgia"/>
                <w:sz w:val="20"/>
                <w:szCs w:val="20"/>
              </w:rPr>
              <w:t xml:space="preserve"> and do not spark inquiry</w:t>
            </w:r>
          </w:p>
        </w:tc>
      </w:tr>
      <w:tr w:rsidR="00C57283" w:rsidRPr="0080380F" w14:paraId="63FD6444" w14:textId="77777777" w:rsidTr="001A6476">
        <w:trPr>
          <w:trHeight w:val="99"/>
        </w:trPr>
        <w:tc>
          <w:tcPr>
            <w:tcW w:w="2250" w:type="dxa"/>
            <w:shd w:val="clear" w:color="auto" w:fill="F2F2F2" w:themeFill="background1" w:themeFillShade="F2"/>
            <w:vAlign w:val="center"/>
          </w:tcPr>
          <w:p w14:paraId="6975AD1B" w14:textId="77777777" w:rsidR="00F9162C" w:rsidRPr="0080380F" w:rsidRDefault="00F9162C" w:rsidP="001A6476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Research as Inquiry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14:paraId="627ECD1B" w14:textId="77777777" w:rsidR="00F9162C" w:rsidRPr="0080380F" w:rsidRDefault="00390C5A" w:rsidP="001A6476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The student </w:t>
            </w:r>
            <w:r w:rsidR="00E50236">
              <w:rPr>
                <w:rFonts w:ascii="Georgia" w:hAnsi="Georgia"/>
                <w:sz w:val="20"/>
                <w:szCs w:val="20"/>
              </w:rPr>
              <w:t>will discover what concepts, values, or beliefs are related to their topic</w:t>
            </w:r>
          </w:p>
        </w:tc>
        <w:tc>
          <w:tcPr>
            <w:tcW w:w="2250" w:type="dxa"/>
            <w:vAlign w:val="center"/>
          </w:tcPr>
          <w:p w14:paraId="358F7F05" w14:textId="77777777" w:rsidR="00F9162C" w:rsidRPr="0080380F" w:rsidRDefault="00F9162C" w:rsidP="0080380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80380F">
              <w:rPr>
                <w:rFonts w:ascii="Georgia" w:hAnsi="Georgia"/>
                <w:sz w:val="20"/>
                <w:szCs w:val="20"/>
              </w:rPr>
              <w:t>List major concepts/theories related to topic in Part D of worksheet</w:t>
            </w:r>
          </w:p>
        </w:tc>
        <w:tc>
          <w:tcPr>
            <w:tcW w:w="3060" w:type="dxa"/>
            <w:vAlign w:val="center"/>
          </w:tcPr>
          <w:p w14:paraId="5D08A01B" w14:textId="77777777" w:rsidR="00F9162C" w:rsidRDefault="00C57283" w:rsidP="001A6476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Understand</w:t>
            </w:r>
            <w:r w:rsidR="00DD7B91">
              <w:rPr>
                <w:rFonts w:ascii="Georgia" w:hAnsi="Georgia"/>
                <w:sz w:val="20"/>
                <w:szCs w:val="20"/>
              </w:rPr>
              <w:t>s</w:t>
            </w:r>
            <w:r>
              <w:rPr>
                <w:rFonts w:ascii="Georgia" w:hAnsi="Georgia"/>
                <w:sz w:val="20"/>
                <w:szCs w:val="20"/>
              </w:rPr>
              <w:t xml:space="preserve"> foundational ideas essential to the topic by identifying several highly relevant major concepts/theories related to the topic </w:t>
            </w:r>
          </w:p>
          <w:p w14:paraId="2EF31BFA" w14:textId="77777777" w:rsidR="00DD7B91" w:rsidRPr="0080380F" w:rsidRDefault="00DD7B91" w:rsidP="001A647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3F851C70" w14:textId="77777777" w:rsidR="00F9162C" w:rsidRPr="0080380F" w:rsidRDefault="00C57283" w:rsidP="001A6476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Begins to understand foundational ideas about the topic by identifying</w:t>
            </w:r>
            <w:r w:rsidR="00F9162C">
              <w:rPr>
                <w:rFonts w:ascii="Georgia" w:hAnsi="Georgia"/>
                <w:sz w:val="20"/>
                <w:szCs w:val="20"/>
              </w:rPr>
              <w:t xml:space="preserve"> major concepts/theories that are somewhat relevant to the topic</w:t>
            </w:r>
          </w:p>
        </w:tc>
        <w:tc>
          <w:tcPr>
            <w:tcW w:w="2610" w:type="dxa"/>
            <w:vAlign w:val="center"/>
          </w:tcPr>
          <w:p w14:paraId="70A0CDA0" w14:textId="77777777" w:rsidR="00F9162C" w:rsidRPr="0080380F" w:rsidRDefault="00F9162C" w:rsidP="001A6476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Identifies some concepts/theories that are only tangentially or not at all related to the topic</w:t>
            </w:r>
          </w:p>
        </w:tc>
      </w:tr>
      <w:tr w:rsidR="00C57283" w:rsidRPr="0080380F" w14:paraId="5AD32B0D" w14:textId="77777777" w:rsidTr="001A6476">
        <w:trPr>
          <w:trHeight w:val="980"/>
        </w:trPr>
        <w:tc>
          <w:tcPr>
            <w:tcW w:w="2250" w:type="dxa"/>
            <w:shd w:val="clear" w:color="auto" w:fill="F2F2F2" w:themeFill="background1" w:themeFillShade="F2"/>
            <w:vAlign w:val="center"/>
          </w:tcPr>
          <w:p w14:paraId="0AFC6956" w14:textId="77777777" w:rsidR="00F9162C" w:rsidRPr="0080380F" w:rsidRDefault="00F9162C" w:rsidP="001A6476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Research as Inquiry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1061B98C" w14:textId="77777777" w:rsidR="00F9162C" w:rsidRPr="0080380F" w:rsidRDefault="00E50236" w:rsidP="00E50236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The student will begin to become familiar with the rhetoric of their topic</w:t>
            </w:r>
          </w:p>
        </w:tc>
        <w:tc>
          <w:tcPr>
            <w:tcW w:w="2250" w:type="dxa"/>
            <w:vAlign w:val="center"/>
          </w:tcPr>
          <w:p w14:paraId="1017F745" w14:textId="77777777" w:rsidR="00F9162C" w:rsidRPr="0080380F" w:rsidRDefault="00F9162C" w:rsidP="00C57283">
            <w:pPr>
              <w:rPr>
                <w:rFonts w:ascii="Georgia" w:hAnsi="Georgia"/>
                <w:sz w:val="20"/>
                <w:szCs w:val="20"/>
              </w:rPr>
            </w:pPr>
            <w:r w:rsidRPr="0080380F">
              <w:rPr>
                <w:rFonts w:ascii="Georgia" w:hAnsi="Georgia"/>
                <w:sz w:val="20"/>
                <w:szCs w:val="20"/>
              </w:rPr>
              <w:t>List unfamiliar terminology related to topic in Part D of worksheet</w:t>
            </w:r>
          </w:p>
        </w:tc>
        <w:tc>
          <w:tcPr>
            <w:tcW w:w="3060" w:type="dxa"/>
            <w:vAlign w:val="center"/>
          </w:tcPr>
          <w:p w14:paraId="0275C984" w14:textId="77777777" w:rsidR="00F9162C" w:rsidRPr="0080380F" w:rsidRDefault="00F9162C" w:rsidP="00C5728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Identifies several unfamiliar terms that are highly relevant to the topic</w:t>
            </w:r>
          </w:p>
        </w:tc>
        <w:tc>
          <w:tcPr>
            <w:tcW w:w="2430" w:type="dxa"/>
            <w:vAlign w:val="center"/>
          </w:tcPr>
          <w:p w14:paraId="7BC0904F" w14:textId="77777777" w:rsidR="00F9162C" w:rsidRDefault="00F9162C" w:rsidP="00C5728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Identifies several unfamiliar terms that are somewhat relevant to the topic</w:t>
            </w:r>
          </w:p>
          <w:p w14:paraId="256D3238" w14:textId="77777777" w:rsidR="00DD7B91" w:rsidRDefault="00DD7B91" w:rsidP="00C57283">
            <w:pPr>
              <w:rPr>
                <w:rFonts w:ascii="Georgia" w:hAnsi="Georgia"/>
                <w:sz w:val="20"/>
                <w:szCs w:val="20"/>
              </w:rPr>
            </w:pPr>
          </w:p>
          <w:p w14:paraId="692C6123" w14:textId="77777777" w:rsidR="00DD7B91" w:rsidRPr="0080380F" w:rsidRDefault="00DD7B91" w:rsidP="00C5728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669770E7" w14:textId="77777777" w:rsidR="00F9162C" w:rsidRPr="0080380F" w:rsidRDefault="00F9162C" w:rsidP="00C5728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Identifies unfamiliar term(s) that are only tangentially or not at all related to the topic</w:t>
            </w:r>
          </w:p>
        </w:tc>
      </w:tr>
      <w:tr w:rsidR="00C57283" w:rsidRPr="0080380F" w14:paraId="6DE85828" w14:textId="77777777" w:rsidTr="001A6476">
        <w:trPr>
          <w:trHeight w:val="620"/>
        </w:trPr>
        <w:tc>
          <w:tcPr>
            <w:tcW w:w="2250" w:type="dxa"/>
            <w:shd w:val="clear" w:color="auto" w:fill="F2F2F2" w:themeFill="background1" w:themeFillShade="F2"/>
            <w:vAlign w:val="center"/>
          </w:tcPr>
          <w:p w14:paraId="72278975" w14:textId="77777777" w:rsidR="00F9162C" w:rsidRPr="0080380F" w:rsidRDefault="00F9162C" w:rsidP="001A6476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Scholarship as Conversation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71D13161" w14:textId="77777777" w:rsidR="00F9162C" w:rsidRDefault="00E50236" w:rsidP="00E50236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The student will be able to identify key players and their perspectives  in the scholarly conversation related to their topic</w:t>
            </w:r>
          </w:p>
          <w:p w14:paraId="01605B64" w14:textId="77777777" w:rsidR="00DD7B91" w:rsidRPr="0080380F" w:rsidRDefault="00DD7B91" w:rsidP="00E5023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689EB643" w14:textId="77777777" w:rsidR="00F9162C" w:rsidRPr="0080380F" w:rsidRDefault="00F9162C" w:rsidP="00C57283">
            <w:pPr>
              <w:rPr>
                <w:rFonts w:ascii="Georgia" w:hAnsi="Georgia"/>
                <w:sz w:val="20"/>
                <w:szCs w:val="20"/>
              </w:rPr>
            </w:pPr>
            <w:r w:rsidRPr="0080380F">
              <w:rPr>
                <w:rFonts w:ascii="Georgia" w:hAnsi="Georgia"/>
                <w:sz w:val="20"/>
                <w:szCs w:val="20"/>
              </w:rPr>
              <w:t>List scholars/experts who do research on topic in Part D of worksheet</w:t>
            </w:r>
          </w:p>
        </w:tc>
        <w:tc>
          <w:tcPr>
            <w:tcW w:w="3060" w:type="dxa"/>
            <w:vAlign w:val="center"/>
          </w:tcPr>
          <w:p w14:paraId="2BC30541" w14:textId="77777777" w:rsidR="00F9162C" w:rsidRPr="0080380F" w:rsidRDefault="00F9162C" w:rsidP="00C5728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Identifies several scholars/experts that do highly relevant research related to the topic</w:t>
            </w:r>
          </w:p>
        </w:tc>
        <w:tc>
          <w:tcPr>
            <w:tcW w:w="2430" w:type="dxa"/>
            <w:vAlign w:val="center"/>
          </w:tcPr>
          <w:p w14:paraId="73AD568B" w14:textId="77777777" w:rsidR="00F9162C" w:rsidRPr="0080380F" w:rsidRDefault="00F9162C" w:rsidP="00C5728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Identifies several scholars/experts that do relevant research that is somewhat related to the topic</w:t>
            </w:r>
          </w:p>
        </w:tc>
        <w:tc>
          <w:tcPr>
            <w:tcW w:w="2610" w:type="dxa"/>
            <w:vAlign w:val="center"/>
          </w:tcPr>
          <w:p w14:paraId="5BDDFAB8" w14:textId="77777777" w:rsidR="00F9162C" w:rsidRPr="0080380F" w:rsidRDefault="00F9162C" w:rsidP="00C5728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Identifies scholars/experts that do research that may not be directly related to the topic</w:t>
            </w:r>
          </w:p>
        </w:tc>
      </w:tr>
      <w:tr w:rsidR="00C57283" w:rsidRPr="0080380F" w14:paraId="2973826E" w14:textId="77777777" w:rsidTr="001A6476">
        <w:trPr>
          <w:trHeight w:val="99"/>
        </w:trPr>
        <w:tc>
          <w:tcPr>
            <w:tcW w:w="2250" w:type="dxa"/>
            <w:shd w:val="clear" w:color="auto" w:fill="F2F2F2" w:themeFill="background1" w:themeFillShade="F2"/>
            <w:vAlign w:val="center"/>
          </w:tcPr>
          <w:p w14:paraId="058AE547" w14:textId="77777777" w:rsidR="00F9162C" w:rsidRPr="0080380F" w:rsidRDefault="00F9162C" w:rsidP="001A6476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lastRenderedPageBreak/>
              <w:t xml:space="preserve">Searching as </w:t>
            </w:r>
            <w:r w:rsidR="004C6982">
              <w:rPr>
                <w:rFonts w:ascii="Georgia" w:hAnsi="Georgia"/>
                <w:sz w:val="20"/>
                <w:szCs w:val="20"/>
              </w:rPr>
              <w:t xml:space="preserve">Strategic </w:t>
            </w:r>
            <w:r>
              <w:rPr>
                <w:rFonts w:ascii="Georgia" w:hAnsi="Georgia"/>
                <w:sz w:val="20"/>
                <w:szCs w:val="20"/>
              </w:rPr>
              <w:t>Exploration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3C8A9A41" w14:textId="77777777" w:rsidR="00F9162C" w:rsidRPr="0080380F" w:rsidRDefault="00E50236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The student will understand how rhetorical choices in search terminology can expand or narrow their results</w:t>
            </w:r>
          </w:p>
        </w:tc>
        <w:tc>
          <w:tcPr>
            <w:tcW w:w="2250" w:type="dxa"/>
            <w:vAlign w:val="center"/>
          </w:tcPr>
          <w:p w14:paraId="2C4C71B4" w14:textId="77777777" w:rsidR="00F9162C" w:rsidRPr="0080380F" w:rsidRDefault="00F9162C" w:rsidP="00C57283">
            <w:pPr>
              <w:rPr>
                <w:rFonts w:ascii="Georgia" w:hAnsi="Georgia"/>
                <w:sz w:val="20"/>
                <w:szCs w:val="20"/>
              </w:rPr>
            </w:pPr>
            <w:r w:rsidRPr="0080380F">
              <w:rPr>
                <w:rFonts w:ascii="Georgia" w:hAnsi="Georgia"/>
                <w:sz w:val="20"/>
                <w:szCs w:val="20"/>
              </w:rPr>
              <w:t>List additional keywords (relevant synonyms for key concepts) in Part D of worksheet</w:t>
            </w:r>
          </w:p>
        </w:tc>
        <w:tc>
          <w:tcPr>
            <w:tcW w:w="3060" w:type="dxa"/>
            <w:vAlign w:val="center"/>
          </w:tcPr>
          <w:p w14:paraId="0BB2C1D0" w14:textId="77777777" w:rsidR="00F9162C" w:rsidRPr="0080380F" w:rsidRDefault="00F9162C" w:rsidP="00C5728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Lists </w:t>
            </w:r>
            <w:r w:rsidR="00C57283">
              <w:rPr>
                <w:rFonts w:ascii="Georgia" w:hAnsi="Georgia"/>
                <w:sz w:val="20"/>
                <w:szCs w:val="20"/>
              </w:rPr>
              <w:t>several</w:t>
            </w:r>
            <w:r>
              <w:rPr>
                <w:rFonts w:ascii="Georgia" w:hAnsi="Georgia"/>
                <w:sz w:val="20"/>
                <w:szCs w:val="20"/>
              </w:rPr>
              <w:t xml:space="preserve"> highly relevant keywords</w:t>
            </w:r>
            <w:r w:rsidR="00EE1225">
              <w:rPr>
                <w:rFonts w:ascii="Georgia" w:hAnsi="Georgia"/>
                <w:sz w:val="20"/>
                <w:szCs w:val="20"/>
              </w:rPr>
              <w:t xml:space="preserve"> that would expand or narrow search results</w:t>
            </w:r>
          </w:p>
        </w:tc>
        <w:tc>
          <w:tcPr>
            <w:tcW w:w="2430" w:type="dxa"/>
            <w:vAlign w:val="center"/>
          </w:tcPr>
          <w:p w14:paraId="63C1FD9C" w14:textId="77777777" w:rsidR="00F9162C" w:rsidRPr="0080380F" w:rsidRDefault="00F9162C" w:rsidP="00C5728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Lists </w:t>
            </w:r>
            <w:r w:rsidR="00C57283">
              <w:rPr>
                <w:rFonts w:ascii="Georgia" w:hAnsi="Georgia"/>
                <w:sz w:val="20"/>
                <w:szCs w:val="20"/>
              </w:rPr>
              <w:t>some</w:t>
            </w:r>
            <w:r>
              <w:rPr>
                <w:rFonts w:ascii="Georgia" w:hAnsi="Georgia"/>
                <w:sz w:val="20"/>
                <w:szCs w:val="20"/>
              </w:rPr>
              <w:t xml:space="preserve"> relevant keywords</w:t>
            </w:r>
            <w:r w:rsidR="00EE1225">
              <w:rPr>
                <w:rFonts w:ascii="Georgia" w:hAnsi="Georgia"/>
                <w:sz w:val="20"/>
                <w:szCs w:val="20"/>
              </w:rPr>
              <w:t xml:space="preserve"> that may expand or narrow search results</w:t>
            </w:r>
          </w:p>
        </w:tc>
        <w:tc>
          <w:tcPr>
            <w:tcW w:w="2610" w:type="dxa"/>
            <w:vAlign w:val="center"/>
          </w:tcPr>
          <w:p w14:paraId="242B3A97" w14:textId="77777777" w:rsidR="00F9162C" w:rsidRPr="0080380F" w:rsidRDefault="00F9162C" w:rsidP="00C5728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Lists </w:t>
            </w:r>
            <w:r w:rsidR="00C57283">
              <w:rPr>
                <w:rFonts w:ascii="Georgia" w:hAnsi="Georgia"/>
                <w:sz w:val="20"/>
                <w:szCs w:val="20"/>
              </w:rPr>
              <w:t>few</w:t>
            </w:r>
            <w:r>
              <w:rPr>
                <w:rFonts w:ascii="Georgia" w:hAnsi="Georgia"/>
                <w:sz w:val="20"/>
                <w:szCs w:val="20"/>
              </w:rPr>
              <w:t xml:space="preserve"> keywords</w:t>
            </w:r>
            <w:r w:rsidR="00C57283">
              <w:rPr>
                <w:rFonts w:ascii="Georgia" w:hAnsi="Georgia"/>
                <w:sz w:val="20"/>
                <w:szCs w:val="20"/>
              </w:rPr>
              <w:t xml:space="preserve"> that may not be </w:t>
            </w:r>
            <w:r>
              <w:rPr>
                <w:rFonts w:ascii="Georgia" w:hAnsi="Georgia"/>
                <w:sz w:val="20"/>
                <w:szCs w:val="20"/>
              </w:rPr>
              <w:t>relevant to the topic</w:t>
            </w:r>
            <w:r w:rsidR="00EE1225">
              <w:rPr>
                <w:rFonts w:ascii="Georgia" w:hAnsi="Georgia"/>
                <w:sz w:val="20"/>
                <w:szCs w:val="20"/>
              </w:rPr>
              <w:t xml:space="preserve"> and may be ineffective as part of a search strategy</w:t>
            </w:r>
          </w:p>
        </w:tc>
      </w:tr>
      <w:tr w:rsidR="00C57283" w:rsidRPr="0080380F" w14:paraId="74FEEF52" w14:textId="77777777" w:rsidTr="001A6476">
        <w:trPr>
          <w:trHeight w:val="99"/>
        </w:trPr>
        <w:tc>
          <w:tcPr>
            <w:tcW w:w="2250" w:type="dxa"/>
            <w:shd w:val="clear" w:color="auto" w:fill="F2F2F2" w:themeFill="background1" w:themeFillShade="F2"/>
            <w:vAlign w:val="center"/>
          </w:tcPr>
          <w:p w14:paraId="4F5F8C0E" w14:textId="77777777" w:rsidR="00F9162C" w:rsidRPr="0080380F" w:rsidRDefault="00F9162C" w:rsidP="001A6476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Scholarship as Conversation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1F8CC39D" w14:textId="77777777" w:rsidR="00F9162C" w:rsidRPr="0080380F" w:rsidRDefault="00E50236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The student will be able to identify relevant cited articles and understand the connections between scholarly sources</w:t>
            </w:r>
          </w:p>
        </w:tc>
        <w:tc>
          <w:tcPr>
            <w:tcW w:w="2250" w:type="dxa"/>
            <w:vAlign w:val="center"/>
          </w:tcPr>
          <w:p w14:paraId="76391F4B" w14:textId="77777777" w:rsidR="00F9162C" w:rsidRPr="0080380F" w:rsidRDefault="00F9162C" w:rsidP="00C57283">
            <w:pPr>
              <w:rPr>
                <w:rFonts w:ascii="Georgia" w:hAnsi="Georgia"/>
                <w:sz w:val="20"/>
                <w:szCs w:val="20"/>
              </w:rPr>
            </w:pPr>
            <w:r w:rsidRPr="0080380F">
              <w:rPr>
                <w:rFonts w:ascii="Georgia" w:hAnsi="Georgia"/>
                <w:sz w:val="20"/>
                <w:szCs w:val="20"/>
              </w:rPr>
              <w:t>List scholarly sources that would be useful for research in Part D of worksheet</w:t>
            </w:r>
          </w:p>
        </w:tc>
        <w:tc>
          <w:tcPr>
            <w:tcW w:w="3060" w:type="dxa"/>
            <w:vAlign w:val="center"/>
          </w:tcPr>
          <w:p w14:paraId="08728878" w14:textId="77777777" w:rsidR="00F9162C" w:rsidRPr="0080380F" w:rsidRDefault="00F9162C" w:rsidP="00C8140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Lists several scholarly sources that are highly relevant to the topic</w:t>
            </w:r>
            <w:r w:rsidR="00C81409">
              <w:rPr>
                <w:rFonts w:ascii="Georgia" w:hAnsi="Georgia"/>
                <w:sz w:val="20"/>
                <w:szCs w:val="20"/>
              </w:rPr>
              <w:t xml:space="preserve"> and suggest connections between different scholarly perspectives </w:t>
            </w:r>
          </w:p>
        </w:tc>
        <w:tc>
          <w:tcPr>
            <w:tcW w:w="2430" w:type="dxa"/>
            <w:vAlign w:val="center"/>
          </w:tcPr>
          <w:p w14:paraId="2CEA1FC3" w14:textId="77777777" w:rsidR="00F9162C" w:rsidRPr="0080380F" w:rsidRDefault="00F9162C" w:rsidP="00C5728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Lists some scholarly sources that are somewhat relevant to the topic</w:t>
            </w:r>
          </w:p>
        </w:tc>
        <w:tc>
          <w:tcPr>
            <w:tcW w:w="2610" w:type="dxa"/>
            <w:vAlign w:val="center"/>
          </w:tcPr>
          <w:p w14:paraId="2CD15036" w14:textId="77777777" w:rsidR="00F9162C" w:rsidRPr="0080380F" w:rsidRDefault="00F9162C" w:rsidP="00C5728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Lists source(s), but they may not be scholarly or may only be tangentially related to the topic</w:t>
            </w:r>
          </w:p>
        </w:tc>
      </w:tr>
      <w:tr w:rsidR="00F9162C" w:rsidRPr="0080380F" w14:paraId="2D9DC6FC" w14:textId="77777777" w:rsidTr="001A6476">
        <w:trPr>
          <w:trHeight w:val="99"/>
        </w:trPr>
        <w:tc>
          <w:tcPr>
            <w:tcW w:w="2250" w:type="dxa"/>
            <w:vAlign w:val="center"/>
          </w:tcPr>
          <w:p w14:paraId="73301678" w14:textId="77777777" w:rsidR="00F9162C" w:rsidRPr="0080380F" w:rsidRDefault="00F9162C" w:rsidP="00C5728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Scholarship as Conversation</w:t>
            </w:r>
          </w:p>
        </w:tc>
        <w:tc>
          <w:tcPr>
            <w:tcW w:w="2250" w:type="dxa"/>
            <w:vAlign w:val="center"/>
          </w:tcPr>
          <w:p w14:paraId="16DAF933" w14:textId="77777777" w:rsidR="00F9162C" w:rsidRPr="0080380F" w:rsidRDefault="00F9162C" w:rsidP="005E10B3">
            <w:pPr>
              <w:rPr>
                <w:rFonts w:ascii="Georgia" w:hAnsi="Georgia"/>
                <w:sz w:val="20"/>
                <w:szCs w:val="20"/>
              </w:rPr>
            </w:pPr>
            <w:r w:rsidRPr="0080380F">
              <w:rPr>
                <w:rFonts w:ascii="Georgia" w:hAnsi="Georgia"/>
                <w:sz w:val="20"/>
                <w:szCs w:val="20"/>
              </w:rPr>
              <w:t>The student will be able to create a concept map that reflects different facets of their chosen topic</w:t>
            </w:r>
            <w:r w:rsidR="004C6982">
              <w:rPr>
                <w:rFonts w:ascii="Georgia" w:hAnsi="Georgia"/>
                <w:sz w:val="20"/>
                <w:szCs w:val="20"/>
              </w:rPr>
              <w:t>, including varied or conflicting perspectives</w:t>
            </w:r>
          </w:p>
        </w:tc>
        <w:tc>
          <w:tcPr>
            <w:tcW w:w="2250" w:type="dxa"/>
            <w:vAlign w:val="center"/>
          </w:tcPr>
          <w:p w14:paraId="6996D9E3" w14:textId="77777777" w:rsidR="00F9162C" w:rsidRPr="0080380F" w:rsidRDefault="00F9162C" w:rsidP="00C57283">
            <w:pPr>
              <w:rPr>
                <w:rFonts w:ascii="Georgia" w:hAnsi="Georgia"/>
                <w:sz w:val="20"/>
                <w:szCs w:val="20"/>
              </w:rPr>
            </w:pPr>
            <w:r w:rsidRPr="0080380F">
              <w:rPr>
                <w:rFonts w:ascii="Georgia" w:hAnsi="Georgia"/>
                <w:sz w:val="20"/>
                <w:szCs w:val="20"/>
              </w:rPr>
              <w:t>Draw concept map</w:t>
            </w:r>
            <w:r w:rsidR="005E10B3">
              <w:rPr>
                <w:rFonts w:ascii="Georgia" w:hAnsi="Georgia"/>
                <w:sz w:val="20"/>
                <w:szCs w:val="20"/>
              </w:rPr>
              <w:t xml:space="preserve"> that identifies key perspectives</w:t>
            </w:r>
            <w:r w:rsidR="00840875">
              <w:rPr>
                <w:rFonts w:ascii="Georgia" w:hAnsi="Georgia"/>
                <w:sz w:val="20"/>
                <w:szCs w:val="20"/>
              </w:rPr>
              <w:t xml:space="preserve"> in Part F</w:t>
            </w:r>
            <w:r w:rsidRPr="0080380F">
              <w:rPr>
                <w:rFonts w:ascii="Georgia" w:hAnsi="Georgia"/>
                <w:sz w:val="20"/>
                <w:szCs w:val="20"/>
              </w:rPr>
              <w:t xml:space="preserve"> of worksheet</w:t>
            </w:r>
          </w:p>
        </w:tc>
        <w:tc>
          <w:tcPr>
            <w:tcW w:w="3060" w:type="dxa"/>
            <w:vAlign w:val="center"/>
          </w:tcPr>
          <w:p w14:paraId="5B31DACA" w14:textId="77777777" w:rsidR="00F9162C" w:rsidRPr="0080380F" w:rsidRDefault="00F9162C" w:rsidP="005E10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Creates a </w:t>
            </w:r>
            <w:r w:rsidR="005E10B3">
              <w:rPr>
                <w:rFonts w:ascii="Georgia" w:hAnsi="Georgia"/>
                <w:sz w:val="20"/>
                <w:szCs w:val="20"/>
              </w:rPr>
              <w:t xml:space="preserve">contextualized </w:t>
            </w:r>
            <w:r>
              <w:rPr>
                <w:rFonts w:ascii="Georgia" w:hAnsi="Georgia"/>
                <w:sz w:val="20"/>
                <w:szCs w:val="20"/>
              </w:rPr>
              <w:t xml:space="preserve">concept map </w:t>
            </w:r>
            <w:r w:rsidR="005E10B3">
              <w:rPr>
                <w:rFonts w:ascii="Georgia" w:hAnsi="Georgia"/>
                <w:sz w:val="20"/>
                <w:szCs w:val="20"/>
              </w:rPr>
              <w:t>characterized by multiple perspectives and meaningful connections between concepts</w:t>
            </w:r>
            <w:r w:rsidR="007D036F">
              <w:rPr>
                <w:rFonts w:ascii="Georgia" w:hAnsi="Georgia"/>
                <w:sz w:val="20"/>
                <w:szCs w:val="20"/>
              </w:rPr>
              <w:t xml:space="preserve"> and their impact on society</w:t>
            </w:r>
          </w:p>
        </w:tc>
        <w:tc>
          <w:tcPr>
            <w:tcW w:w="2430" w:type="dxa"/>
            <w:vAlign w:val="center"/>
          </w:tcPr>
          <w:p w14:paraId="22A364DB" w14:textId="77777777" w:rsidR="00F9162C" w:rsidRPr="0080380F" w:rsidRDefault="00F9162C" w:rsidP="007D036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Creates a concept map </w:t>
            </w:r>
            <w:r w:rsidR="007D036F">
              <w:rPr>
                <w:rFonts w:ascii="Georgia" w:hAnsi="Georgia"/>
                <w:sz w:val="20"/>
                <w:szCs w:val="20"/>
              </w:rPr>
              <w:t>that shows evidence of an attempt to make connections between concepts and their impact on society</w:t>
            </w:r>
          </w:p>
        </w:tc>
        <w:tc>
          <w:tcPr>
            <w:tcW w:w="2610" w:type="dxa"/>
            <w:vAlign w:val="center"/>
          </w:tcPr>
          <w:p w14:paraId="7160E77E" w14:textId="77777777" w:rsidR="00F9162C" w:rsidRPr="0080380F" w:rsidRDefault="00F9162C" w:rsidP="007D036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Creates a </w:t>
            </w:r>
            <w:r w:rsidR="007D036F">
              <w:rPr>
                <w:rFonts w:ascii="Georgia" w:hAnsi="Georgia"/>
                <w:sz w:val="20"/>
                <w:szCs w:val="20"/>
              </w:rPr>
              <w:t>concept map that is characterized by a singular perspective and does not attempt to make broader connections between concepts or address societal impact</w:t>
            </w:r>
          </w:p>
        </w:tc>
      </w:tr>
      <w:tr w:rsidR="00F9162C" w:rsidRPr="0080380F" w14:paraId="768BC85E" w14:textId="77777777" w:rsidTr="001A6476">
        <w:trPr>
          <w:trHeight w:val="99"/>
        </w:trPr>
        <w:tc>
          <w:tcPr>
            <w:tcW w:w="2250" w:type="dxa"/>
            <w:vAlign w:val="center"/>
          </w:tcPr>
          <w:p w14:paraId="18E76EEA" w14:textId="77777777" w:rsidR="00F9162C" w:rsidRPr="0080380F" w:rsidRDefault="00F9162C" w:rsidP="00C5728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Searching as</w:t>
            </w:r>
            <w:r w:rsidR="004C6982">
              <w:rPr>
                <w:rFonts w:ascii="Georgia" w:hAnsi="Georgia"/>
                <w:sz w:val="20"/>
                <w:szCs w:val="20"/>
              </w:rPr>
              <w:t xml:space="preserve"> Strategic</w:t>
            </w:r>
            <w:r>
              <w:rPr>
                <w:rFonts w:ascii="Georgia" w:hAnsi="Georgia"/>
                <w:sz w:val="20"/>
                <w:szCs w:val="20"/>
              </w:rPr>
              <w:t xml:space="preserve"> Exploration</w:t>
            </w:r>
          </w:p>
        </w:tc>
        <w:tc>
          <w:tcPr>
            <w:tcW w:w="2250" w:type="dxa"/>
            <w:vAlign w:val="center"/>
          </w:tcPr>
          <w:p w14:paraId="0196D7C9" w14:textId="77777777" w:rsidR="00F9162C" w:rsidRPr="0080380F" w:rsidRDefault="00F9162C" w:rsidP="005E10B3">
            <w:pPr>
              <w:rPr>
                <w:rFonts w:ascii="Georgia" w:hAnsi="Georgia"/>
                <w:sz w:val="20"/>
                <w:szCs w:val="20"/>
              </w:rPr>
            </w:pPr>
            <w:r w:rsidRPr="0080380F">
              <w:rPr>
                <w:rFonts w:ascii="Georgia" w:hAnsi="Georgia"/>
                <w:sz w:val="20"/>
                <w:szCs w:val="20"/>
              </w:rPr>
              <w:t>The student will be able to identify which academic disciplines their topic broadly falls within</w:t>
            </w:r>
            <w:r w:rsidR="004C6982">
              <w:rPr>
                <w:rFonts w:ascii="Georgia" w:hAnsi="Georgia"/>
                <w:sz w:val="20"/>
                <w:szCs w:val="20"/>
              </w:rPr>
              <w:t>, recognizing the importance of disciplinary context for search strategy</w:t>
            </w:r>
          </w:p>
        </w:tc>
        <w:tc>
          <w:tcPr>
            <w:tcW w:w="2250" w:type="dxa"/>
            <w:vAlign w:val="center"/>
          </w:tcPr>
          <w:p w14:paraId="12E0E628" w14:textId="77777777" w:rsidR="00F9162C" w:rsidRPr="0080380F" w:rsidRDefault="00F9162C" w:rsidP="00C57283">
            <w:pPr>
              <w:rPr>
                <w:rFonts w:ascii="Georgia" w:hAnsi="Georgia"/>
                <w:sz w:val="20"/>
                <w:szCs w:val="20"/>
              </w:rPr>
            </w:pPr>
            <w:r w:rsidRPr="0080380F">
              <w:rPr>
                <w:rFonts w:ascii="Georgia" w:hAnsi="Georgia"/>
                <w:sz w:val="20"/>
                <w:szCs w:val="20"/>
              </w:rPr>
              <w:t>Circle disciplines t</w:t>
            </w:r>
            <w:r w:rsidR="00840875">
              <w:rPr>
                <w:rFonts w:ascii="Georgia" w:hAnsi="Georgia"/>
                <w:sz w:val="20"/>
                <w:szCs w:val="20"/>
              </w:rPr>
              <w:t>hat apply to the topic in Part G</w:t>
            </w:r>
            <w:r w:rsidRPr="0080380F">
              <w:rPr>
                <w:rFonts w:ascii="Georgia" w:hAnsi="Georgia"/>
                <w:sz w:val="20"/>
                <w:szCs w:val="20"/>
              </w:rPr>
              <w:t xml:space="preserve"> of worksheet</w:t>
            </w:r>
          </w:p>
        </w:tc>
        <w:tc>
          <w:tcPr>
            <w:tcW w:w="3060" w:type="dxa"/>
            <w:vAlign w:val="center"/>
          </w:tcPr>
          <w:p w14:paraId="58EA3F7C" w14:textId="77777777" w:rsidR="00F9162C" w:rsidRPr="0080380F" w:rsidRDefault="00F9162C" w:rsidP="00C5728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Correctly circles all subject areas/disciplines that could be related to the topic</w:t>
            </w:r>
          </w:p>
        </w:tc>
        <w:tc>
          <w:tcPr>
            <w:tcW w:w="2430" w:type="dxa"/>
            <w:vAlign w:val="center"/>
          </w:tcPr>
          <w:p w14:paraId="2D924ACE" w14:textId="77777777" w:rsidR="00F9162C" w:rsidRPr="0080380F" w:rsidRDefault="00F9162C" w:rsidP="00C5728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Circles most of the subject areas/disciplines that could be related to the topic</w:t>
            </w:r>
          </w:p>
        </w:tc>
        <w:tc>
          <w:tcPr>
            <w:tcW w:w="2610" w:type="dxa"/>
            <w:vAlign w:val="center"/>
          </w:tcPr>
          <w:p w14:paraId="604C9F65" w14:textId="77777777" w:rsidR="00F9162C" w:rsidRPr="0080380F" w:rsidRDefault="007D036F" w:rsidP="007D036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Circles one subject area/discipline, fails to recognize how research can be conducted through multiple disciplinary lenses </w:t>
            </w:r>
          </w:p>
        </w:tc>
      </w:tr>
      <w:tr w:rsidR="00F9162C" w:rsidRPr="0080380F" w14:paraId="62A8B80F" w14:textId="77777777" w:rsidTr="001A6476">
        <w:trPr>
          <w:trHeight w:val="99"/>
        </w:trPr>
        <w:tc>
          <w:tcPr>
            <w:tcW w:w="2250" w:type="dxa"/>
            <w:vAlign w:val="center"/>
          </w:tcPr>
          <w:p w14:paraId="6B92C6D1" w14:textId="77777777" w:rsidR="00F9162C" w:rsidRPr="0080380F" w:rsidRDefault="00F9162C" w:rsidP="00C5728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Research as Inquiry</w:t>
            </w:r>
          </w:p>
        </w:tc>
        <w:tc>
          <w:tcPr>
            <w:tcW w:w="2250" w:type="dxa"/>
            <w:vAlign w:val="center"/>
          </w:tcPr>
          <w:p w14:paraId="78E225C0" w14:textId="77777777" w:rsidR="00F9162C" w:rsidRPr="0080380F" w:rsidRDefault="00F9162C" w:rsidP="005E10B3">
            <w:pPr>
              <w:rPr>
                <w:rFonts w:ascii="Georgia" w:hAnsi="Georgia"/>
                <w:sz w:val="20"/>
                <w:szCs w:val="20"/>
              </w:rPr>
            </w:pPr>
            <w:r w:rsidRPr="0080380F">
              <w:rPr>
                <w:rFonts w:ascii="Georgia" w:hAnsi="Georgia"/>
                <w:sz w:val="20"/>
                <w:szCs w:val="20"/>
              </w:rPr>
              <w:t xml:space="preserve">The student will be able to </w:t>
            </w:r>
            <w:r>
              <w:rPr>
                <w:rFonts w:ascii="Georgia" w:hAnsi="Georgia"/>
                <w:sz w:val="20"/>
                <w:szCs w:val="20"/>
              </w:rPr>
              <w:t>define their information need in order to select an appropriate research topic</w:t>
            </w:r>
          </w:p>
        </w:tc>
        <w:tc>
          <w:tcPr>
            <w:tcW w:w="2250" w:type="dxa"/>
            <w:vAlign w:val="center"/>
          </w:tcPr>
          <w:p w14:paraId="16CF3143" w14:textId="77777777" w:rsidR="00F9162C" w:rsidRPr="0080380F" w:rsidRDefault="00F9162C" w:rsidP="00C57283">
            <w:pPr>
              <w:rPr>
                <w:rFonts w:ascii="Georgia" w:hAnsi="Georgia"/>
                <w:sz w:val="20"/>
                <w:szCs w:val="20"/>
              </w:rPr>
            </w:pPr>
            <w:r w:rsidRPr="0080380F">
              <w:rPr>
                <w:rFonts w:ascii="Georgia" w:hAnsi="Georgia"/>
                <w:sz w:val="20"/>
                <w:szCs w:val="20"/>
              </w:rPr>
              <w:t>Identi</w:t>
            </w:r>
            <w:r>
              <w:rPr>
                <w:rFonts w:ascii="Georgia" w:hAnsi="Georgia"/>
                <w:sz w:val="20"/>
                <w:szCs w:val="20"/>
              </w:rPr>
              <w:t>fy</w:t>
            </w:r>
            <w:r w:rsidR="00840875">
              <w:rPr>
                <w:rFonts w:ascii="Georgia" w:hAnsi="Georgia"/>
                <w:sz w:val="20"/>
                <w:szCs w:val="20"/>
              </w:rPr>
              <w:t xml:space="preserve"> research topic in Part I</w:t>
            </w:r>
            <w:r w:rsidRPr="0080380F">
              <w:rPr>
                <w:rFonts w:ascii="Georgia" w:hAnsi="Georgia"/>
                <w:sz w:val="20"/>
                <w:szCs w:val="20"/>
              </w:rPr>
              <w:t xml:space="preserve"> of worksheet</w:t>
            </w:r>
          </w:p>
        </w:tc>
        <w:tc>
          <w:tcPr>
            <w:tcW w:w="3060" w:type="dxa"/>
            <w:vAlign w:val="center"/>
          </w:tcPr>
          <w:p w14:paraId="25A18A38" w14:textId="77777777" w:rsidR="00F9162C" w:rsidRPr="0080380F" w:rsidRDefault="00F9162C" w:rsidP="00C57283">
            <w:pPr>
              <w:rPr>
                <w:rFonts w:ascii="Georgia" w:hAnsi="Georgia"/>
                <w:sz w:val="20"/>
                <w:szCs w:val="20"/>
              </w:rPr>
            </w:pPr>
            <w:r w:rsidRPr="0080380F">
              <w:rPr>
                <w:rFonts w:ascii="Georgia" w:hAnsi="Georgia"/>
                <w:sz w:val="20"/>
                <w:szCs w:val="20"/>
              </w:rPr>
              <w:t>Identifies a topic of interest that has potential for constructing a</w:t>
            </w:r>
            <w:r>
              <w:rPr>
                <w:rFonts w:ascii="Georgia" w:hAnsi="Georgia"/>
                <w:sz w:val="20"/>
                <w:szCs w:val="20"/>
              </w:rPr>
              <w:t xml:space="preserve"> clear and focused</w:t>
            </w:r>
            <w:r w:rsidR="00EA272A">
              <w:rPr>
                <w:rFonts w:ascii="Georgia" w:hAnsi="Georgia"/>
                <w:sz w:val="20"/>
                <w:szCs w:val="20"/>
              </w:rPr>
              <w:t xml:space="preserve"> research question. The t</w:t>
            </w:r>
            <w:r w:rsidRPr="0080380F">
              <w:rPr>
                <w:rFonts w:ascii="Georgia" w:hAnsi="Georgia"/>
                <w:sz w:val="20"/>
                <w:szCs w:val="20"/>
              </w:rPr>
              <w:t>opic may be controversial or lend itself to multiple points of view</w:t>
            </w:r>
            <w:r w:rsidR="00EA272A">
              <w:rPr>
                <w:rFonts w:ascii="Georgia" w:hAnsi="Georgia"/>
                <w:sz w:val="20"/>
                <w:szCs w:val="20"/>
              </w:rPr>
              <w:t xml:space="preserve"> and may have relevance to ideas of social justice and society</w:t>
            </w:r>
          </w:p>
        </w:tc>
        <w:tc>
          <w:tcPr>
            <w:tcW w:w="2430" w:type="dxa"/>
            <w:vAlign w:val="center"/>
          </w:tcPr>
          <w:p w14:paraId="414046A2" w14:textId="77777777" w:rsidR="00F9162C" w:rsidRPr="0080380F" w:rsidRDefault="00F9162C" w:rsidP="00C57283">
            <w:pPr>
              <w:rPr>
                <w:rFonts w:ascii="Georgia" w:hAnsi="Georgia"/>
                <w:sz w:val="20"/>
                <w:szCs w:val="20"/>
              </w:rPr>
            </w:pPr>
            <w:r w:rsidRPr="0080380F">
              <w:rPr>
                <w:rFonts w:ascii="Georgia" w:hAnsi="Georgia"/>
                <w:sz w:val="20"/>
                <w:szCs w:val="20"/>
              </w:rPr>
              <w:t>Identifies a topic of interest that has potential for constructing a research question</w:t>
            </w:r>
            <w:r w:rsidR="00EA272A">
              <w:rPr>
                <w:rFonts w:ascii="Georgia" w:hAnsi="Georgia"/>
                <w:sz w:val="20"/>
                <w:szCs w:val="20"/>
              </w:rPr>
              <w:t xml:space="preserve"> that is of interest to society</w:t>
            </w:r>
          </w:p>
        </w:tc>
        <w:tc>
          <w:tcPr>
            <w:tcW w:w="2610" w:type="dxa"/>
            <w:vAlign w:val="center"/>
          </w:tcPr>
          <w:p w14:paraId="59E288D8" w14:textId="77777777" w:rsidR="00F9162C" w:rsidRPr="0080380F" w:rsidRDefault="00F9162C" w:rsidP="00C57283">
            <w:pPr>
              <w:rPr>
                <w:rFonts w:ascii="Georgia" w:hAnsi="Georgia"/>
                <w:sz w:val="20"/>
                <w:szCs w:val="20"/>
              </w:rPr>
            </w:pPr>
            <w:r w:rsidRPr="0080380F">
              <w:rPr>
                <w:rFonts w:ascii="Georgia" w:hAnsi="Georgia"/>
                <w:sz w:val="20"/>
                <w:szCs w:val="20"/>
              </w:rPr>
              <w:t>Identifies a topic of interest, but topic does not lend itself to constructing a well-defined research question</w:t>
            </w:r>
          </w:p>
        </w:tc>
      </w:tr>
    </w:tbl>
    <w:p w14:paraId="7DA9FF5F" w14:textId="77777777" w:rsidR="00244DA9" w:rsidRPr="0080380F" w:rsidRDefault="00244DA9">
      <w:pPr>
        <w:rPr>
          <w:rFonts w:ascii="Georgia" w:hAnsi="Georgia"/>
          <w:sz w:val="20"/>
          <w:szCs w:val="20"/>
        </w:rPr>
      </w:pPr>
    </w:p>
    <w:sectPr w:rsidR="00244DA9" w:rsidRPr="0080380F" w:rsidSect="00C81409">
      <w:headerReference w:type="default" r:id="rId8"/>
      <w:pgSz w:w="15840" w:h="12240" w:orient="landscape"/>
      <w:pgMar w:top="810" w:right="1440" w:bottom="36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1FA44" w14:textId="77777777" w:rsidR="007644B0" w:rsidRDefault="007644B0" w:rsidP="006A198F">
      <w:pPr>
        <w:spacing w:line="240" w:lineRule="auto"/>
      </w:pPr>
      <w:r>
        <w:separator/>
      </w:r>
    </w:p>
  </w:endnote>
  <w:endnote w:type="continuationSeparator" w:id="0">
    <w:p w14:paraId="10E60858" w14:textId="77777777" w:rsidR="007644B0" w:rsidRDefault="007644B0" w:rsidP="006A19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2D66FC" w14:textId="77777777" w:rsidR="007644B0" w:rsidRDefault="007644B0" w:rsidP="006A198F">
      <w:pPr>
        <w:spacing w:line="240" w:lineRule="auto"/>
      </w:pPr>
      <w:r>
        <w:separator/>
      </w:r>
    </w:p>
  </w:footnote>
  <w:footnote w:type="continuationSeparator" w:id="0">
    <w:p w14:paraId="23D9FC7F" w14:textId="77777777" w:rsidR="007644B0" w:rsidRDefault="007644B0" w:rsidP="006A19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06638" w14:textId="77777777" w:rsidR="006A198F" w:rsidRPr="00936B74" w:rsidRDefault="005E10B3">
    <w:pPr>
      <w:pStyle w:val="Header"/>
      <w:rPr>
        <w:sz w:val="24"/>
      </w:rPr>
    </w:pPr>
    <w:r>
      <w:rPr>
        <w:sz w:val="24"/>
      </w:rPr>
      <w:ptab w:relativeTo="margin" w:alignment="center" w:leader="none"/>
    </w:r>
    <w:r w:rsidR="006A198F" w:rsidRPr="00936B74">
      <w:rPr>
        <w:sz w:val="24"/>
      </w:rPr>
      <w:t xml:space="preserve">Rhetorical Arts </w:t>
    </w:r>
    <w:r w:rsidR="00A46034">
      <w:rPr>
        <w:sz w:val="24"/>
      </w:rPr>
      <w:t>Topic Development</w:t>
    </w:r>
    <w:r w:rsidR="00F56151">
      <w:rPr>
        <w:sz w:val="24"/>
      </w:rPr>
      <w:t xml:space="preserve"> Worksheet </w:t>
    </w:r>
    <w:r w:rsidR="006A198F" w:rsidRPr="00936B74">
      <w:rPr>
        <w:sz w:val="24"/>
      </w:rPr>
      <w:t>Rubric</w:t>
    </w:r>
    <w:r w:rsidR="00A46034">
      <w:rPr>
        <w:sz w:val="24"/>
      </w:rPr>
      <w:t xml:space="preserve"> (Developed by Katherine Donaldson)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75"/>
    <w:rsid w:val="000F744D"/>
    <w:rsid w:val="001A6476"/>
    <w:rsid w:val="00244DA9"/>
    <w:rsid w:val="00390C5A"/>
    <w:rsid w:val="003D3075"/>
    <w:rsid w:val="00422D1A"/>
    <w:rsid w:val="0043176A"/>
    <w:rsid w:val="004C6982"/>
    <w:rsid w:val="00592667"/>
    <w:rsid w:val="005E10B3"/>
    <w:rsid w:val="006A198F"/>
    <w:rsid w:val="007644B0"/>
    <w:rsid w:val="00785FCC"/>
    <w:rsid w:val="007D036F"/>
    <w:rsid w:val="0080380F"/>
    <w:rsid w:val="00840875"/>
    <w:rsid w:val="00936B74"/>
    <w:rsid w:val="00A46034"/>
    <w:rsid w:val="00B53F60"/>
    <w:rsid w:val="00C57283"/>
    <w:rsid w:val="00C81409"/>
    <w:rsid w:val="00DA2D37"/>
    <w:rsid w:val="00DC74E7"/>
    <w:rsid w:val="00DD7B91"/>
    <w:rsid w:val="00DF0DCA"/>
    <w:rsid w:val="00E50236"/>
    <w:rsid w:val="00EA272A"/>
    <w:rsid w:val="00EE1225"/>
    <w:rsid w:val="00F02BFD"/>
    <w:rsid w:val="00F56151"/>
    <w:rsid w:val="00F9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C8F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307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198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98F"/>
  </w:style>
  <w:style w:type="paragraph" w:styleId="Footer">
    <w:name w:val="footer"/>
    <w:basedOn w:val="Normal"/>
    <w:link w:val="FooterChar"/>
    <w:uiPriority w:val="99"/>
    <w:unhideWhenUsed/>
    <w:rsid w:val="006A198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98F"/>
  </w:style>
  <w:style w:type="character" w:styleId="Hyperlink">
    <w:name w:val="Hyperlink"/>
    <w:basedOn w:val="DefaultParagraphFont"/>
    <w:uiPriority w:val="99"/>
    <w:semiHidden/>
    <w:unhideWhenUsed/>
    <w:rsid w:val="00F561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307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198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98F"/>
  </w:style>
  <w:style w:type="paragraph" w:styleId="Footer">
    <w:name w:val="footer"/>
    <w:basedOn w:val="Normal"/>
    <w:link w:val="FooterChar"/>
    <w:uiPriority w:val="99"/>
    <w:unhideWhenUsed/>
    <w:rsid w:val="006A198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98F"/>
  </w:style>
  <w:style w:type="character" w:styleId="Hyperlink">
    <w:name w:val="Hyperlink"/>
    <w:basedOn w:val="DefaultParagraphFont"/>
    <w:uiPriority w:val="99"/>
    <w:semiHidden/>
    <w:unhideWhenUsed/>
    <w:rsid w:val="00F561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2C812-23BA-410F-876E-0F3077ACE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982</Words>
  <Characters>5138</Characters>
  <Application>Microsoft Office Word</Application>
  <DocSecurity>0</DocSecurity>
  <Lines>233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Marymount University</Company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RMP-IMAGE</dc:creator>
  <cp:lastModifiedBy>WHH Library</cp:lastModifiedBy>
  <cp:revision>2</cp:revision>
  <dcterms:created xsi:type="dcterms:W3CDTF">2017-01-15T23:17:00Z</dcterms:created>
  <dcterms:modified xsi:type="dcterms:W3CDTF">2017-01-15T23:17:00Z</dcterms:modified>
</cp:coreProperties>
</file>