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253C" w14:textId="77777777" w:rsidR="00274147" w:rsidRDefault="00E30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Gallery Walk: What Shapes Information?</w:t>
      </w:r>
    </w:p>
    <w:p w14:paraId="6D6849AF" w14:textId="77777777" w:rsidR="00274147" w:rsidRDefault="00E30D7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Poster content ideas</w:t>
      </w:r>
    </w:p>
    <w:p w14:paraId="54DFA513" w14:textId="77777777" w:rsidR="00274147" w:rsidRDefault="00274147">
      <w:pPr>
        <w:jc w:val="center"/>
        <w:rPr>
          <w:sz w:val="24"/>
          <w:szCs w:val="24"/>
        </w:rPr>
      </w:pPr>
    </w:p>
    <w:p w14:paraId="22CCB653" w14:textId="77777777" w:rsidR="00274147" w:rsidRDefault="00E30D7B">
      <w:pPr>
        <w:jc w:val="center"/>
        <w:rPr>
          <w:rFonts w:ascii="Times New Roman" w:eastAsia="Times New Roman" w:hAnsi="Times New Roman" w:cs="Times New Roman"/>
          <w:color w:val="323232"/>
          <w:sz w:val="20"/>
          <w:szCs w:val="20"/>
          <w:highlight w:val="white"/>
        </w:rPr>
      </w:pPr>
      <w:r>
        <w:rPr>
          <w:i/>
          <w:sz w:val="20"/>
          <w:szCs w:val="20"/>
        </w:rPr>
        <w:t xml:space="preserve">Gina </w:t>
      </w:r>
      <w:proofErr w:type="spellStart"/>
      <w:r>
        <w:rPr>
          <w:i/>
          <w:sz w:val="20"/>
          <w:szCs w:val="20"/>
        </w:rPr>
        <w:t>Schlesselman-Tarango</w:t>
      </w:r>
      <w:proofErr w:type="spellEnd"/>
      <w:r>
        <w:rPr>
          <w:i/>
          <w:sz w:val="20"/>
          <w:szCs w:val="20"/>
        </w:rPr>
        <w:t>, 2017</w:t>
      </w:r>
    </w:p>
    <w:p w14:paraId="227B61A0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725CF7EF" w14:textId="77777777" w:rsidR="00274147" w:rsidRDefault="00E30D7B">
      <w:pPr>
        <w:ind w:lef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Excerpt: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“Sometimes drug companies conduct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lots of trials, and when they see that the results are unflattering, they simply fail to publish them. This is not a new problem, and it’s not limited to medicine. In fact, this issue of negative results that go missing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action cuts into almost every corner of science. It distorts findings in fields as diverse as brain imaging and economics, it makes a mockery of all our efforts to exclude bias from our studies, and despite everything that regulators, drug companies and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even some academics will tell you, it is a problem that has been left unfixed for decades. In fact, it is so deep-rooted that even if we fixed it today—right now, for good, forever, without any flaws or loopholes in our legislation—that still wouldn’t hel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p, because we would still be practicing medicine, cheerfully making decisions about which treatment is best, on the basis of decades of medical evidence which is—as you’ve now seen—fundamentally distorted.” </w:t>
      </w:r>
    </w:p>
    <w:p w14:paraId="73A09098" w14:textId="77777777" w:rsidR="00274147" w:rsidRDefault="00274147">
      <w:pPr>
        <w:ind w:lef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D81253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Source: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https://www.scientificamerican.com/article/trial-sans-error-how-pharma-funded-research-cherry-picks-positive-results/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 xml:space="preserve"> </w:t>
      </w:r>
    </w:p>
    <w:p w14:paraId="0943E4C7" w14:textId="77777777" w:rsidR="00274147" w:rsidRPr="00E30D7B" w:rsidRDefault="00274147">
      <w:pPr>
        <w:ind w:left="-45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0CAC6C0E" w14:textId="77777777" w:rsidR="00274147" w:rsidRPr="00E30D7B" w:rsidRDefault="00E30D7B">
      <w:pPr>
        <w:ind w:left="-45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E30D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*This is very text-heavy, and students </w:t>
      </w:r>
      <w:r w:rsidRPr="00E30D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struggled with this. I’ll probably revisit this next year – maybe keep the first line and add some imagery or provide more context up front. </w:t>
      </w:r>
    </w:p>
    <w:p w14:paraId="4DBA0CAF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758566DE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 Comics: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https://s3.amazonaws.com/lowres.cartoonstock.com/business-commerce-peer_review-bureaucrat-bureaucracy-beaten_down-colleagues-aton4161_low.jpg</w:t>
        </w:r>
      </w:hyperlink>
    </w:p>
    <w:p w14:paraId="19C855ED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35952191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https://s3.amazonaws.com/lowres.cartoonstock.com/science-appraisal-peer_review-peer_review-review-fight-shr1351_low.jpg</w:t>
        </w:r>
      </w:hyperlink>
    </w:p>
    <w:p w14:paraId="3535818E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60B8022B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 Another comic: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http://www.nature.com/polopoly_fs/7.37513.1467623561!/image/peer-review_review.jpg_gen/derivatives/na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ture_homepage/peer-review_review.jpg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 xml:space="preserve"> </w:t>
      </w:r>
    </w:p>
    <w:p w14:paraId="0E3826CE" w14:textId="77777777" w:rsidR="00274147" w:rsidRDefault="00E30D7B">
      <w:pPr>
        <w:ind w:lef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nd 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short,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bulleted list of ideal functions of peer review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(ensures validity, improves quality, guards against bias, etc.)</w:t>
      </w:r>
    </w:p>
    <w:p w14:paraId="1B3577FE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6D4905DD" w14:textId="77777777" w:rsidR="00274147" w:rsidRDefault="00E30D7B">
      <w:pPr>
        <w:ind w:lef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Abstract and title of one or two articles that were retracted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including a note that they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were retracted (vaccines and autism, for example)</w:t>
      </w:r>
    </w:p>
    <w:p w14:paraId="2572F123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45999D50" w14:textId="77777777" w:rsidR="00274147" w:rsidRDefault="00E30D7B">
      <w:pPr>
        <w:ind w:lef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Demographic information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(graphs or charts)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 full-time U.S. faculty (see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https://works.bepress.com/charlotteroh/26/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and same information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 faculty at your institution (available through Common Data set).</w:t>
      </w:r>
    </w:p>
    <w:p w14:paraId="3134D87C" w14:textId="77777777" w:rsidR="00274147" w:rsidRDefault="00274147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</w:p>
    <w:p w14:paraId="5361DF64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6. Example of sexism or racism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peer review process: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http://www.sbs.com.au/news/sites/sbs.com.au.news/files/styles/full/public/twitter_plos_fiona_ingleby.jpg?itok=mKzJlTSF&amp;mtime=1430462105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 xml:space="preserve">  </w:t>
      </w:r>
    </w:p>
    <w:p w14:paraId="6CC3F111" w14:textId="77777777" w:rsidR="00274147" w:rsidRDefault="00E30D7B">
      <w:pPr>
        <w:ind w:left="-450"/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Background available here: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http://retractionwatch.com/2015/04/29/its-a-mans-world-for-one-peer-reviewer-at-least/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highlight w:val="white"/>
        </w:rPr>
        <w:t xml:space="preserve"> </w:t>
      </w:r>
    </w:p>
    <w:sectPr w:rsidR="002741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4147"/>
    <w:rsid w:val="00274147"/>
    <w:rsid w:val="00E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B45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scientificamerican.com/article/trial-sans-error-how-pharma-funded-research-cherry-picks-positive-results/" TargetMode="External"/><Relationship Id="rId5" Type="http://schemas.openxmlformats.org/officeDocument/2006/relationships/hyperlink" Target="https://s3.amazonaws.com/lowres.cartoonstock.com/business-commerce-peer_review-bureaucrat-bureaucracy-beaten_down-colleagues-aton4161_low.jpg" TargetMode="External"/><Relationship Id="rId6" Type="http://schemas.openxmlformats.org/officeDocument/2006/relationships/hyperlink" Target="https://s3.amazonaws.com/lowres.cartoonstock.com/science-appraisal-peer_review-peer_review-review-fight-shr1351_low.jpg" TargetMode="External"/><Relationship Id="rId7" Type="http://schemas.openxmlformats.org/officeDocument/2006/relationships/hyperlink" Target="http://www.nature.com/polopoly_fs/7.37513.1467623561!/image/peer-review_review.jpg_gen/derivatives/nature_homepage/peer-review_review.jpg" TargetMode="External"/><Relationship Id="rId8" Type="http://schemas.openxmlformats.org/officeDocument/2006/relationships/hyperlink" Target="https://works.bepress.com/charlotteroh/26/" TargetMode="External"/><Relationship Id="rId9" Type="http://schemas.openxmlformats.org/officeDocument/2006/relationships/hyperlink" Target="http://www.sbs.com.au/news/sites/sbs.com.au.news/files/styles/full/public/twitter_plos_fiona_ingleby.jpg?itok=mKzJlTSF&amp;mtime=1430462105" TargetMode="External"/><Relationship Id="rId10" Type="http://schemas.openxmlformats.org/officeDocument/2006/relationships/hyperlink" Target="http://retractionwatch.com/2015/04/29/its-a-mans-world-for-one-peer-reviewer-at-le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Macintosh Word</Application>
  <DocSecurity>0</DocSecurity>
  <Lines>25</Lines>
  <Paragraphs>7</Paragraphs>
  <ScaleCrop>false</ScaleCrop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</cp:lastModifiedBy>
  <cp:revision>2</cp:revision>
  <dcterms:created xsi:type="dcterms:W3CDTF">2017-03-23T00:25:00Z</dcterms:created>
  <dcterms:modified xsi:type="dcterms:W3CDTF">2017-03-23T00:25:00Z</dcterms:modified>
</cp:coreProperties>
</file>