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b w:val="1"/>
        </w:rPr>
      </w:pPr>
      <w:bookmarkStart w:colFirst="0" w:colLast="0" w:name="_erratck27vtq" w:id="0"/>
      <w:bookmarkEnd w:id="0"/>
      <w:r w:rsidDel="00000000" w:rsidR="00000000" w:rsidRPr="00000000">
        <w:rPr>
          <w:b w:val="1"/>
          <w:rtl w:val="0"/>
        </w:rPr>
        <w:t xml:space="preserve">README file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The files included here are a part of the Library 101 Toolkit (</w:t>
      </w:r>
      <w:hyperlink r:id="rId6">
        <w:r w:rsidDel="00000000" w:rsidR="00000000" w:rsidRPr="00000000">
          <w:rPr>
            <w:color w:val="1155cc"/>
            <w:u w:val="single"/>
            <w:rtl w:val="0"/>
          </w:rPr>
          <w:t xml:space="preserve">https://sites.duke.edu/library101_instructors/</w:t>
        </w:r>
      </w:hyperlink>
      <w:r w:rsidDel="00000000" w:rsidR="00000000" w:rsidRPr="00000000">
        <w:rPr>
          <w:rtl w:val="0"/>
        </w:rPr>
        <w:t xml:space="preserve">) developed by Research &amp; Instructional Services  librarians at Duke University. The content is intended for educational purposes. Each image has information about the source in the “Details” field (metadata field) of the file. Each Google Slides slide has details in the speaker notes field. A full list of sources is also found below.</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Questions? </w:t>
      </w:r>
    </w:p>
    <w:p w:rsidR="00000000" w:rsidDel="00000000" w:rsidP="00000000" w:rsidRDefault="00000000" w:rsidRPr="00000000" w14:paraId="00000005">
      <w:pPr>
        <w:contextualSpacing w:val="0"/>
        <w:rPr/>
      </w:pPr>
      <w:r w:rsidDel="00000000" w:rsidR="00000000" w:rsidRPr="00000000">
        <w:rPr>
          <w:rtl w:val="0"/>
        </w:rPr>
        <w:t xml:space="preserve">Contact: Hannah Rozear, </w:t>
      </w:r>
      <w:hyperlink r:id="rId7">
        <w:r w:rsidDel="00000000" w:rsidR="00000000" w:rsidRPr="00000000">
          <w:rPr>
            <w:color w:val="1155cc"/>
            <w:u w:val="single"/>
            <w:rtl w:val="0"/>
          </w:rPr>
          <w:t xml:space="preserve">hannah.rozear@duke.edu</w:t>
        </w:r>
      </w:hyperlink>
      <w:r w:rsidDel="00000000" w:rsidR="00000000" w:rsidRPr="00000000">
        <w:rPr>
          <w:rtl w:val="0"/>
        </w:rPr>
        <w:t xml:space="preserve">, Duke University Libraries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pict>
          <v:rect style="width:0.0pt;height:1.5pt" o:hr="t" o:hrstd="t" o:hralign="center" fillcolor="#A0A0A0" stroked="f"/>
        </w:pic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tabs>
              <w:tab w:val="right" w:pos="9360"/>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erratck27vtq">
            <w:r w:rsidDel="00000000" w:rsidR="00000000" w:rsidRPr="00000000">
              <w:rPr>
                <w:b w:val="1"/>
                <w:rtl w:val="0"/>
              </w:rPr>
              <w:t xml:space="preserve">README file</w:t>
            </w:r>
          </w:hyperlink>
          <w:r w:rsidDel="00000000" w:rsidR="00000000" w:rsidRPr="00000000">
            <w:rPr>
              <w:b w:val="1"/>
              <w:rtl w:val="0"/>
            </w:rPr>
            <w:tab/>
          </w:r>
          <w:r w:rsidDel="00000000" w:rsidR="00000000" w:rsidRPr="00000000">
            <w:fldChar w:fldCharType="begin"/>
            <w:instrText xml:space="preserve"> PAGEREF _erratck27vtq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720" w:firstLine="0"/>
            <w:contextualSpacing w:val="0"/>
            <w:rPr/>
          </w:pPr>
          <w:hyperlink w:anchor="_7pfqvy4utz7e">
            <w:r w:rsidDel="00000000" w:rsidR="00000000" w:rsidRPr="00000000">
              <w:rPr>
                <w:rtl w:val="0"/>
              </w:rPr>
              <w:t xml:space="preserve">Information Privilege</w:t>
            </w:r>
          </w:hyperlink>
          <w:r w:rsidDel="00000000" w:rsidR="00000000" w:rsidRPr="00000000">
            <w:rPr>
              <w:rtl w:val="0"/>
            </w:rPr>
            <w:tab/>
          </w:r>
          <w:r w:rsidDel="00000000" w:rsidR="00000000" w:rsidRPr="00000000">
            <w:fldChar w:fldCharType="begin"/>
            <w:instrText xml:space="preserve"> PAGEREF _7pfqvy4utz7e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720" w:firstLine="0"/>
            <w:contextualSpacing w:val="0"/>
            <w:rPr/>
          </w:pPr>
          <w:hyperlink w:anchor="_9frw4prnrfw7">
            <w:r w:rsidDel="00000000" w:rsidR="00000000" w:rsidRPr="00000000">
              <w:rPr>
                <w:rtl w:val="0"/>
              </w:rPr>
              <w:t xml:space="preserve">Journal Prestige</w:t>
            </w:r>
          </w:hyperlink>
          <w:r w:rsidDel="00000000" w:rsidR="00000000" w:rsidRPr="00000000">
            <w:rPr>
              <w:rtl w:val="0"/>
            </w:rPr>
            <w:tab/>
          </w:r>
          <w:r w:rsidDel="00000000" w:rsidR="00000000" w:rsidRPr="00000000">
            <w:fldChar w:fldCharType="begin"/>
            <w:instrText xml:space="preserve"> PAGEREF _9frw4prnrfw7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720" w:firstLine="0"/>
            <w:contextualSpacing w:val="0"/>
            <w:rPr/>
          </w:pPr>
          <w:hyperlink w:anchor="_hv4ttrpyyz0e">
            <w:r w:rsidDel="00000000" w:rsidR="00000000" w:rsidRPr="00000000">
              <w:rPr>
                <w:rtl w:val="0"/>
              </w:rPr>
              <w:t xml:space="preserve">Paywalls &amp; Information Costs</w:t>
            </w:r>
          </w:hyperlink>
          <w:r w:rsidDel="00000000" w:rsidR="00000000" w:rsidRPr="00000000">
            <w:rPr>
              <w:rtl w:val="0"/>
            </w:rPr>
            <w:tab/>
          </w:r>
          <w:r w:rsidDel="00000000" w:rsidR="00000000" w:rsidRPr="00000000">
            <w:fldChar w:fldCharType="begin"/>
            <w:instrText xml:space="preserve"> PAGEREF _hv4ttrpyyz0e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720" w:firstLine="0"/>
            <w:contextualSpacing w:val="0"/>
            <w:rPr/>
          </w:pPr>
          <w:hyperlink w:anchor="_6bfrr7mxcdrd">
            <w:r w:rsidDel="00000000" w:rsidR="00000000" w:rsidRPr="00000000">
              <w:rPr>
                <w:rtl w:val="0"/>
              </w:rPr>
              <w:t xml:space="preserve">Scale of Scholarly Publications</w:t>
            </w:r>
          </w:hyperlink>
          <w:r w:rsidDel="00000000" w:rsidR="00000000" w:rsidRPr="00000000">
            <w:rPr>
              <w:rtl w:val="0"/>
            </w:rPr>
            <w:tab/>
          </w:r>
          <w:r w:rsidDel="00000000" w:rsidR="00000000" w:rsidRPr="00000000">
            <w:fldChar w:fldCharType="begin"/>
            <w:instrText xml:space="preserve"> PAGEREF _6bfrr7mxcdrd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after="80" w:before="60" w:line="240" w:lineRule="auto"/>
            <w:ind w:left="720" w:firstLine="0"/>
            <w:contextualSpacing w:val="0"/>
            <w:rPr/>
          </w:pPr>
          <w:hyperlink w:anchor="_td4lvxhp4xz1">
            <w:r w:rsidDel="00000000" w:rsidR="00000000" w:rsidRPr="00000000">
              <w:rPr>
                <w:rtl w:val="0"/>
              </w:rPr>
              <w:t xml:space="preserve">Subscription &amp; Open Access</w:t>
            </w:r>
          </w:hyperlink>
          <w:r w:rsidDel="00000000" w:rsidR="00000000" w:rsidRPr="00000000">
            <w:rPr>
              <w:rtl w:val="0"/>
            </w:rPr>
            <w:tab/>
          </w:r>
          <w:r w:rsidDel="00000000" w:rsidR="00000000" w:rsidRPr="00000000">
            <w:fldChar w:fldCharType="begin"/>
            <w:instrText xml:space="preserve"> PAGEREF _td4lvxhp4xz1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contextualSpacing w:val="0"/>
        <w:rPr>
          <w:b w:val="1"/>
        </w:rPr>
      </w:pPr>
      <w:bookmarkStart w:colFirst="0" w:colLast="0" w:name="_7pfqvy4utz7e" w:id="1"/>
      <w:bookmarkEnd w:id="1"/>
      <w:r w:rsidDel="00000000" w:rsidR="00000000" w:rsidRPr="00000000">
        <w:rPr>
          <w:b w:val="1"/>
          <w:rtl w:val="0"/>
        </w:rPr>
        <w:t xml:space="preserve">Information Privilege</w:t>
      </w:r>
    </w:p>
    <w:p w:rsidR="00000000" w:rsidDel="00000000" w:rsidP="00000000" w:rsidRDefault="00000000" w:rsidRPr="00000000" w14:paraId="00000011">
      <w:pPr>
        <w:contextualSpacing w:val="0"/>
        <w:rPr/>
      </w:pPr>
      <w:r w:rsidDel="00000000" w:rsidR="00000000" w:rsidRPr="00000000">
        <w:rPr>
          <w:rtl w:val="0"/>
        </w:rPr>
        <w:t xml:space="preserve">Duke University Libraries, “Invisible Knapsack,” Graphic inspired by Peggy McIntosh’s 1989 essay, “</w:t>
      </w:r>
      <w:hyperlink r:id="rId8">
        <w:r w:rsidDel="00000000" w:rsidR="00000000" w:rsidRPr="00000000">
          <w:rPr>
            <w:color w:val="1155cc"/>
            <w:u w:val="single"/>
            <w:rtl w:val="0"/>
          </w:rPr>
          <w:t xml:space="preserve">White Privilege: Unpacking the Invisible Knapsack</w:t>
        </w:r>
      </w:hyperlink>
      <w:r w:rsidDel="00000000" w:rsidR="00000000" w:rsidRPr="00000000">
        <w:rPr>
          <w:rtl w:val="0"/>
        </w:rPr>
        <w:t xml:space="preserve">.” Backpack graphic by Amelia Rozear.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Ramírez-Djumena, Natalie (2016). Digital Divide. Infographic by the IMF. URL: </w:t>
      </w:r>
      <w:hyperlink r:id="rId9">
        <w:r w:rsidDel="00000000" w:rsidR="00000000" w:rsidRPr="00000000">
          <w:rPr>
            <w:color w:val="1155cc"/>
            <w:u w:val="single"/>
            <w:rtl w:val="0"/>
          </w:rPr>
          <w:t xml:space="preserve">http://www.imf.org/external/pubs/ft/fandd/2016/09/picture.htm</w:t>
        </w:r>
      </w:hyperlink>
      <w:r w:rsidDel="00000000" w:rsidR="00000000" w:rsidRPr="00000000">
        <w:rPr>
          <w:rtl w:val="0"/>
        </w:rPr>
        <w:t xml:space="preserve">. Text and charts are based on World Development Report 2016: Digital Dividends, published by The World Bank in January 2016. The report is available at </w:t>
      </w:r>
      <w:hyperlink r:id="rId10">
        <w:r w:rsidDel="00000000" w:rsidR="00000000" w:rsidRPr="00000000">
          <w:rPr>
            <w:color w:val="1155cc"/>
            <w:u w:val="single"/>
            <w:rtl w:val="0"/>
          </w:rPr>
          <w:t xml:space="preserve">www.worldbank.org/en/publication/wdr2016</w:t>
        </w:r>
      </w:hyperlink>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contextualSpacing w:val="0"/>
        <w:rPr>
          <w:b w:val="1"/>
        </w:rPr>
      </w:pPr>
      <w:bookmarkStart w:colFirst="0" w:colLast="0" w:name="_9frw4prnrfw7" w:id="2"/>
      <w:bookmarkEnd w:id="2"/>
      <w:r w:rsidDel="00000000" w:rsidR="00000000" w:rsidRPr="00000000">
        <w:rPr>
          <w:b w:val="1"/>
          <w:rtl w:val="0"/>
        </w:rPr>
        <w:t xml:space="preserve">Journal Prestige</w:t>
      </w:r>
    </w:p>
    <w:p w:rsidR="00000000" w:rsidDel="00000000" w:rsidP="00000000" w:rsidRDefault="00000000" w:rsidRPr="00000000" w14:paraId="00000017">
      <w:pPr>
        <w:contextualSpacing w:val="0"/>
        <w:rPr/>
      </w:pPr>
      <w:r w:rsidDel="00000000" w:rsidR="00000000" w:rsidRPr="00000000">
        <w:rPr>
          <w:rtl w:val="0"/>
        </w:rPr>
        <w:t xml:space="preserve">Scimago Visualization. Screenshot from </w:t>
      </w:r>
      <w:hyperlink r:id="rId11">
        <w:r w:rsidDel="00000000" w:rsidR="00000000" w:rsidRPr="00000000">
          <w:rPr>
            <w:color w:val="1155cc"/>
            <w:u w:val="single"/>
            <w:rtl w:val="0"/>
          </w:rPr>
          <w:t xml:space="preserve">https://www.scimagojr.com/shapeofscience/</w:t>
        </w:r>
      </w:hyperlink>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pStyle w:val="Heading3"/>
        <w:contextualSpacing w:val="0"/>
        <w:rPr/>
      </w:pPr>
      <w:bookmarkStart w:colFirst="0" w:colLast="0" w:name="_hv4ttrpyyz0e" w:id="3"/>
      <w:bookmarkEnd w:id="3"/>
      <w:r w:rsidDel="00000000" w:rsidR="00000000" w:rsidRPr="00000000">
        <w:rPr>
          <w:b w:val="1"/>
          <w:rtl w:val="0"/>
        </w:rPr>
        <w:t xml:space="preserve">Paywalls &amp; Information Costs</w:t>
      </w: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Duke University Libraries, “Profit Margin Table,” updated profit margin table inspired by Alex Holcombe’s profit margin tables, </w:t>
      </w:r>
      <w:hyperlink r:id="rId12">
        <w:r w:rsidDel="00000000" w:rsidR="00000000" w:rsidRPr="00000000">
          <w:rPr>
            <w:color w:val="1155cc"/>
            <w:u w:val="single"/>
            <w:rtl w:val="0"/>
          </w:rPr>
          <w:t xml:space="preserve">https://alexholcombe.wordpress.com/2015/05/21/scholarly-publisher-profit-update/</w:t>
        </w:r>
      </w:hyperlink>
      <w:r w:rsidDel="00000000" w:rsidR="00000000" w:rsidRPr="00000000">
        <w:rPr>
          <w:rtl w:val="0"/>
        </w:rPr>
        <w:t xml:space="preserve">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Profit Margin Data Sources: </w:t>
      </w:r>
    </w:p>
    <w:p w:rsidR="00000000" w:rsidDel="00000000" w:rsidP="00000000" w:rsidRDefault="00000000" w:rsidRPr="00000000" w14:paraId="0000001F">
      <w:pPr>
        <w:contextualSpacing w:val="0"/>
        <w:rPr/>
      </w:pPr>
      <w:r w:rsidDel="00000000" w:rsidR="00000000" w:rsidRPr="00000000">
        <w:rPr>
          <w:rtl w:val="0"/>
        </w:rPr>
        <w:t xml:space="preserve">Figures sourced to the most recent annual report issued by the company. Total net sales or revenues, and net income or loss was used to calculate profit margins where available.</w:t>
      </w:r>
    </w:p>
    <w:p w:rsidR="00000000" w:rsidDel="00000000" w:rsidP="00000000" w:rsidRDefault="00000000" w:rsidRPr="00000000" w14:paraId="00000020">
      <w:pPr>
        <w:contextualSpacing w:val="0"/>
        <w:rPr/>
      </w:pPr>
      <w:r w:rsidDel="00000000" w:rsidR="00000000" w:rsidRPr="00000000">
        <w:rPr>
          <w:rtl w:val="0"/>
        </w:rPr>
        <w:t xml:space="preserve"> </w:t>
      </w:r>
    </w:p>
    <w:p w:rsidR="00000000" w:rsidDel="00000000" w:rsidP="00000000" w:rsidRDefault="00000000" w:rsidRPr="00000000" w14:paraId="00000021">
      <w:pPr>
        <w:contextualSpacing w:val="0"/>
        <w:rPr>
          <w:sz w:val="16"/>
          <w:szCs w:val="16"/>
        </w:rPr>
      </w:pPr>
      <w:r w:rsidDel="00000000" w:rsidR="00000000" w:rsidRPr="00000000">
        <w:rPr>
          <w:sz w:val="16"/>
          <w:szCs w:val="16"/>
          <w:rtl w:val="0"/>
        </w:rPr>
        <w:t xml:space="preserve">Amazon: 2017</w:t>
      </w:r>
    </w:p>
    <w:p w:rsidR="00000000" w:rsidDel="00000000" w:rsidP="00000000" w:rsidRDefault="00000000" w:rsidRPr="00000000" w14:paraId="00000022">
      <w:pPr>
        <w:contextualSpacing w:val="0"/>
        <w:rPr>
          <w:sz w:val="16"/>
          <w:szCs w:val="16"/>
        </w:rPr>
      </w:pPr>
      <w:r w:rsidDel="00000000" w:rsidR="00000000" w:rsidRPr="00000000">
        <w:rPr>
          <w:sz w:val="16"/>
          <w:szCs w:val="16"/>
          <w:rtl w:val="0"/>
        </w:rPr>
        <w:t xml:space="preserve">Total sales: $ 173,760 million</w:t>
      </w:r>
    </w:p>
    <w:p w:rsidR="00000000" w:rsidDel="00000000" w:rsidP="00000000" w:rsidRDefault="00000000" w:rsidRPr="00000000" w14:paraId="00000023">
      <w:pPr>
        <w:contextualSpacing w:val="0"/>
        <w:rPr>
          <w:sz w:val="16"/>
          <w:szCs w:val="16"/>
        </w:rPr>
      </w:pPr>
      <w:r w:rsidDel="00000000" w:rsidR="00000000" w:rsidRPr="00000000">
        <w:rPr>
          <w:sz w:val="16"/>
          <w:szCs w:val="16"/>
          <w:rtl w:val="0"/>
        </w:rPr>
        <w:t xml:space="preserve">Net Income: $3,033 million</w:t>
      </w:r>
    </w:p>
    <w:p w:rsidR="00000000" w:rsidDel="00000000" w:rsidP="00000000" w:rsidRDefault="00000000" w:rsidRPr="00000000" w14:paraId="00000024">
      <w:pPr>
        <w:contextualSpacing w:val="0"/>
        <w:rPr>
          <w:sz w:val="16"/>
          <w:szCs w:val="16"/>
        </w:rPr>
      </w:pPr>
      <w:r w:rsidDel="00000000" w:rsidR="00000000" w:rsidRPr="00000000">
        <w:rPr>
          <w:sz w:val="16"/>
          <w:szCs w:val="16"/>
          <w:rtl w:val="0"/>
        </w:rPr>
        <w:t xml:space="preserve">Profit margin: 1.7%</w:t>
      </w:r>
    </w:p>
    <w:p w:rsidR="00000000" w:rsidDel="00000000" w:rsidP="00000000" w:rsidRDefault="00000000" w:rsidRPr="00000000" w14:paraId="00000025">
      <w:pPr>
        <w:contextualSpacing w:val="0"/>
        <w:rPr>
          <w:sz w:val="16"/>
          <w:szCs w:val="16"/>
        </w:rPr>
      </w:pPr>
      <w:r w:rsidDel="00000000" w:rsidR="00000000" w:rsidRPr="00000000">
        <w:rPr>
          <w:sz w:val="16"/>
          <w:szCs w:val="16"/>
          <w:rtl w:val="0"/>
        </w:rPr>
        <w:t xml:space="preserve">https://ir.aboutamazon.com/annual-reports</w:t>
      </w:r>
    </w:p>
    <w:p w:rsidR="00000000" w:rsidDel="00000000" w:rsidP="00000000" w:rsidRDefault="00000000" w:rsidRPr="00000000" w14:paraId="00000026">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27">
      <w:pPr>
        <w:contextualSpacing w:val="0"/>
        <w:rPr>
          <w:sz w:val="16"/>
          <w:szCs w:val="16"/>
        </w:rPr>
      </w:pPr>
      <w:r w:rsidDel="00000000" w:rsidR="00000000" w:rsidRPr="00000000">
        <w:rPr>
          <w:sz w:val="16"/>
          <w:szCs w:val="16"/>
          <w:rtl w:val="0"/>
        </w:rPr>
        <w:t xml:space="preserve">BMW Group: 2017</w:t>
      </w:r>
    </w:p>
    <w:p w:rsidR="00000000" w:rsidDel="00000000" w:rsidP="00000000" w:rsidRDefault="00000000" w:rsidRPr="00000000" w14:paraId="00000028">
      <w:pPr>
        <w:contextualSpacing w:val="0"/>
        <w:rPr>
          <w:sz w:val="16"/>
          <w:szCs w:val="16"/>
        </w:rPr>
      </w:pPr>
      <w:r w:rsidDel="00000000" w:rsidR="00000000" w:rsidRPr="00000000">
        <w:rPr>
          <w:sz w:val="16"/>
          <w:szCs w:val="16"/>
          <w:rtl w:val="0"/>
        </w:rPr>
        <w:t xml:space="preserve">Total revenues: $98,678 million</w:t>
      </w:r>
    </w:p>
    <w:p w:rsidR="00000000" w:rsidDel="00000000" w:rsidP="00000000" w:rsidRDefault="00000000" w:rsidRPr="00000000" w14:paraId="00000029">
      <w:pPr>
        <w:contextualSpacing w:val="0"/>
        <w:rPr>
          <w:sz w:val="16"/>
          <w:szCs w:val="16"/>
        </w:rPr>
      </w:pPr>
      <w:r w:rsidDel="00000000" w:rsidR="00000000" w:rsidRPr="00000000">
        <w:rPr>
          <w:sz w:val="16"/>
          <w:szCs w:val="16"/>
          <w:rtl w:val="0"/>
        </w:rPr>
        <w:t xml:space="preserve">Net income: $8,706 million</w:t>
      </w:r>
    </w:p>
    <w:p w:rsidR="00000000" w:rsidDel="00000000" w:rsidP="00000000" w:rsidRDefault="00000000" w:rsidRPr="00000000" w14:paraId="0000002A">
      <w:pPr>
        <w:contextualSpacing w:val="0"/>
        <w:rPr>
          <w:sz w:val="16"/>
          <w:szCs w:val="16"/>
        </w:rPr>
      </w:pPr>
      <w:r w:rsidDel="00000000" w:rsidR="00000000" w:rsidRPr="00000000">
        <w:rPr>
          <w:sz w:val="16"/>
          <w:szCs w:val="16"/>
          <w:rtl w:val="0"/>
        </w:rPr>
        <w:t xml:space="preserve">Profit margin: 8.8%</w:t>
      </w:r>
    </w:p>
    <w:p w:rsidR="00000000" w:rsidDel="00000000" w:rsidP="00000000" w:rsidRDefault="00000000" w:rsidRPr="00000000" w14:paraId="0000002B">
      <w:pPr>
        <w:contextualSpacing w:val="0"/>
        <w:rPr>
          <w:sz w:val="16"/>
          <w:szCs w:val="16"/>
        </w:rPr>
      </w:pPr>
      <w:r w:rsidDel="00000000" w:rsidR="00000000" w:rsidRPr="00000000">
        <w:rPr>
          <w:sz w:val="16"/>
          <w:szCs w:val="16"/>
          <w:rtl w:val="0"/>
        </w:rPr>
        <w:t xml:space="preserve">https://www.bmwgroup.com/en/investor-relations/financial-reports.html</w:t>
      </w:r>
    </w:p>
    <w:p w:rsidR="00000000" w:rsidDel="00000000" w:rsidP="00000000" w:rsidRDefault="00000000" w:rsidRPr="00000000" w14:paraId="0000002C">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2D">
      <w:pPr>
        <w:contextualSpacing w:val="0"/>
        <w:rPr>
          <w:sz w:val="16"/>
          <w:szCs w:val="16"/>
        </w:rPr>
      </w:pPr>
      <w:r w:rsidDel="00000000" w:rsidR="00000000" w:rsidRPr="00000000">
        <w:rPr>
          <w:sz w:val="16"/>
          <w:szCs w:val="16"/>
          <w:rtl w:val="0"/>
        </w:rPr>
        <w:t xml:space="preserve">Google (Alphabet): 2017</w:t>
      </w:r>
    </w:p>
    <w:p w:rsidR="00000000" w:rsidDel="00000000" w:rsidP="00000000" w:rsidRDefault="00000000" w:rsidRPr="00000000" w14:paraId="0000002E">
      <w:pPr>
        <w:contextualSpacing w:val="0"/>
        <w:rPr>
          <w:sz w:val="16"/>
          <w:szCs w:val="16"/>
        </w:rPr>
      </w:pPr>
      <w:r w:rsidDel="00000000" w:rsidR="00000000" w:rsidRPr="00000000">
        <w:rPr>
          <w:sz w:val="16"/>
          <w:szCs w:val="16"/>
          <w:rtl w:val="0"/>
        </w:rPr>
        <w:t xml:space="preserve">Total revenues: $110,855 million</w:t>
      </w:r>
    </w:p>
    <w:p w:rsidR="00000000" w:rsidDel="00000000" w:rsidP="00000000" w:rsidRDefault="00000000" w:rsidRPr="00000000" w14:paraId="0000002F">
      <w:pPr>
        <w:contextualSpacing w:val="0"/>
        <w:rPr>
          <w:sz w:val="16"/>
          <w:szCs w:val="16"/>
        </w:rPr>
      </w:pPr>
      <w:r w:rsidDel="00000000" w:rsidR="00000000" w:rsidRPr="00000000">
        <w:rPr>
          <w:sz w:val="16"/>
          <w:szCs w:val="16"/>
          <w:rtl w:val="0"/>
        </w:rPr>
        <w:t xml:space="preserve">Net income: $12,662 million</w:t>
      </w:r>
    </w:p>
    <w:p w:rsidR="00000000" w:rsidDel="00000000" w:rsidP="00000000" w:rsidRDefault="00000000" w:rsidRPr="00000000" w14:paraId="00000030">
      <w:pPr>
        <w:contextualSpacing w:val="0"/>
        <w:rPr>
          <w:sz w:val="16"/>
          <w:szCs w:val="16"/>
        </w:rPr>
      </w:pPr>
      <w:r w:rsidDel="00000000" w:rsidR="00000000" w:rsidRPr="00000000">
        <w:rPr>
          <w:sz w:val="16"/>
          <w:szCs w:val="16"/>
          <w:rtl w:val="0"/>
        </w:rPr>
        <w:t xml:space="preserve">Profit margin: 11.4%</w:t>
      </w:r>
    </w:p>
    <w:p w:rsidR="00000000" w:rsidDel="00000000" w:rsidP="00000000" w:rsidRDefault="00000000" w:rsidRPr="00000000" w14:paraId="00000031">
      <w:pPr>
        <w:contextualSpacing w:val="0"/>
        <w:rPr>
          <w:sz w:val="16"/>
          <w:szCs w:val="16"/>
        </w:rPr>
      </w:pPr>
      <w:r w:rsidDel="00000000" w:rsidR="00000000" w:rsidRPr="00000000">
        <w:rPr>
          <w:sz w:val="16"/>
          <w:szCs w:val="16"/>
          <w:rtl w:val="0"/>
        </w:rPr>
        <w:t xml:space="preserve">https://abc.xyz/investor/</w:t>
      </w:r>
    </w:p>
    <w:p w:rsidR="00000000" w:rsidDel="00000000" w:rsidP="00000000" w:rsidRDefault="00000000" w:rsidRPr="00000000" w14:paraId="00000032">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33">
      <w:pPr>
        <w:contextualSpacing w:val="0"/>
        <w:rPr>
          <w:sz w:val="16"/>
          <w:szCs w:val="16"/>
        </w:rPr>
      </w:pPr>
      <w:r w:rsidDel="00000000" w:rsidR="00000000" w:rsidRPr="00000000">
        <w:rPr>
          <w:sz w:val="16"/>
          <w:szCs w:val="16"/>
          <w:rtl w:val="0"/>
        </w:rPr>
        <w:t xml:space="preserve">Apple: 2017</w:t>
      </w:r>
    </w:p>
    <w:p w:rsidR="00000000" w:rsidDel="00000000" w:rsidP="00000000" w:rsidRDefault="00000000" w:rsidRPr="00000000" w14:paraId="00000034">
      <w:pPr>
        <w:contextualSpacing w:val="0"/>
        <w:rPr>
          <w:sz w:val="16"/>
          <w:szCs w:val="16"/>
        </w:rPr>
      </w:pPr>
      <w:r w:rsidDel="00000000" w:rsidR="00000000" w:rsidRPr="00000000">
        <w:rPr>
          <w:sz w:val="16"/>
          <w:szCs w:val="16"/>
          <w:rtl w:val="0"/>
        </w:rPr>
        <w:t xml:space="preserve">Net sales: $229,234 million</w:t>
      </w:r>
    </w:p>
    <w:p w:rsidR="00000000" w:rsidDel="00000000" w:rsidP="00000000" w:rsidRDefault="00000000" w:rsidRPr="00000000" w14:paraId="00000035">
      <w:pPr>
        <w:contextualSpacing w:val="0"/>
        <w:rPr>
          <w:sz w:val="16"/>
          <w:szCs w:val="16"/>
        </w:rPr>
      </w:pPr>
      <w:r w:rsidDel="00000000" w:rsidR="00000000" w:rsidRPr="00000000">
        <w:rPr>
          <w:sz w:val="16"/>
          <w:szCs w:val="16"/>
          <w:rtl w:val="0"/>
        </w:rPr>
        <w:t xml:space="preserve">Net income: $48,351 million</w:t>
      </w:r>
    </w:p>
    <w:p w:rsidR="00000000" w:rsidDel="00000000" w:rsidP="00000000" w:rsidRDefault="00000000" w:rsidRPr="00000000" w14:paraId="00000036">
      <w:pPr>
        <w:contextualSpacing w:val="0"/>
        <w:rPr>
          <w:sz w:val="16"/>
          <w:szCs w:val="16"/>
        </w:rPr>
      </w:pPr>
      <w:r w:rsidDel="00000000" w:rsidR="00000000" w:rsidRPr="00000000">
        <w:rPr>
          <w:sz w:val="16"/>
          <w:szCs w:val="16"/>
          <w:rtl w:val="0"/>
        </w:rPr>
        <w:t xml:space="preserve">Profit margin: 21.1%</w:t>
      </w:r>
    </w:p>
    <w:p w:rsidR="00000000" w:rsidDel="00000000" w:rsidP="00000000" w:rsidRDefault="00000000" w:rsidRPr="00000000" w14:paraId="00000037">
      <w:pPr>
        <w:contextualSpacing w:val="0"/>
        <w:rPr>
          <w:sz w:val="16"/>
          <w:szCs w:val="16"/>
        </w:rPr>
      </w:pPr>
      <w:r w:rsidDel="00000000" w:rsidR="00000000" w:rsidRPr="00000000">
        <w:rPr>
          <w:sz w:val="16"/>
          <w:szCs w:val="16"/>
          <w:rtl w:val="0"/>
        </w:rPr>
        <w:t xml:space="preserve">https://investor.apple.com/investor-relations/sec-filings/default.aspx</w:t>
      </w:r>
    </w:p>
    <w:p w:rsidR="00000000" w:rsidDel="00000000" w:rsidP="00000000" w:rsidRDefault="00000000" w:rsidRPr="00000000" w14:paraId="00000038">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39">
      <w:pPr>
        <w:contextualSpacing w:val="0"/>
        <w:rPr>
          <w:sz w:val="16"/>
          <w:szCs w:val="16"/>
        </w:rPr>
      </w:pPr>
      <w:r w:rsidDel="00000000" w:rsidR="00000000" w:rsidRPr="00000000">
        <w:rPr>
          <w:sz w:val="16"/>
          <w:szCs w:val="16"/>
          <w:rtl w:val="0"/>
        </w:rPr>
        <w:t xml:space="preserve">Taylor &amp; Francis Group (subsidiary of Informa): 2017</w:t>
      </w:r>
    </w:p>
    <w:p w:rsidR="00000000" w:rsidDel="00000000" w:rsidP="00000000" w:rsidRDefault="00000000" w:rsidRPr="00000000" w14:paraId="0000003A">
      <w:pPr>
        <w:contextualSpacing w:val="0"/>
        <w:rPr>
          <w:sz w:val="16"/>
          <w:szCs w:val="16"/>
        </w:rPr>
      </w:pPr>
      <w:r w:rsidDel="00000000" w:rsidR="00000000" w:rsidRPr="00000000">
        <w:rPr>
          <w:sz w:val="16"/>
          <w:szCs w:val="16"/>
          <w:rtl w:val="0"/>
        </w:rPr>
        <w:t xml:space="preserve">Total revenue: £530 million</w:t>
      </w:r>
    </w:p>
    <w:p w:rsidR="00000000" w:rsidDel="00000000" w:rsidP="00000000" w:rsidRDefault="00000000" w:rsidRPr="00000000" w14:paraId="0000003B">
      <w:pPr>
        <w:contextualSpacing w:val="0"/>
        <w:rPr>
          <w:sz w:val="16"/>
          <w:szCs w:val="16"/>
        </w:rPr>
      </w:pPr>
      <w:r w:rsidDel="00000000" w:rsidR="00000000" w:rsidRPr="00000000">
        <w:rPr>
          <w:sz w:val="16"/>
          <w:szCs w:val="16"/>
          <w:rtl w:val="0"/>
        </w:rPr>
        <w:t xml:space="preserve">Adjusted operating profit: £208 million</w:t>
      </w:r>
    </w:p>
    <w:p w:rsidR="00000000" w:rsidDel="00000000" w:rsidP="00000000" w:rsidRDefault="00000000" w:rsidRPr="00000000" w14:paraId="0000003C">
      <w:pPr>
        <w:contextualSpacing w:val="0"/>
        <w:rPr>
          <w:sz w:val="16"/>
          <w:szCs w:val="16"/>
        </w:rPr>
      </w:pPr>
      <w:r w:rsidDel="00000000" w:rsidR="00000000" w:rsidRPr="00000000">
        <w:rPr>
          <w:sz w:val="16"/>
          <w:szCs w:val="16"/>
          <w:rtl w:val="0"/>
        </w:rPr>
        <w:t xml:space="preserve">Profit margin: 39.2%</w:t>
      </w:r>
    </w:p>
    <w:p w:rsidR="00000000" w:rsidDel="00000000" w:rsidP="00000000" w:rsidRDefault="00000000" w:rsidRPr="00000000" w14:paraId="0000003D">
      <w:pPr>
        <w:contextualSpacing w:val="0"/>
        <w:rPr>
          <w:sz w:val="16"/>
          <w:szCs w:val="16"/>
        </w:rPr>
      </w:pPr>
      <w:r w:rsidDel="00000000" w:rsidR="00000000" w:rsidRPr="00000000">
        <w:rPr>
          <w:sz w:val="16"/>
          <w:szCs w:val="16"/>
          <w:rtl w:val="0"/>
        </w:rPr>
        <w:t xml:space="preserve">* Note: reported as the Academic Publishing division of Informa.  Adjusted operating profit is about $50 million higher than operating profit and excludes amortization of assets and restructuring costs.</w:t>
      </w:r>
    </w:p>
    <w:p w:rsidR="00000000" w:rsidDel="00000000" w:rsidP="00000000" w:rsidRDefault="00000000" w:rsidRPr="00000000" w14:paraId="0000003E">
      <w:pPr>
        <w:contextualSpacing w:val="0"/>
        <w:rPr>
          <w:sz w:val="16"/>
          <w:szCs w:val="16"/>
        </w:rPr>
      </w:pPr>
      <w:r w:rsidDel="00000000" w:rsidR="00000000" w:rsidRPr="00000000">
        <w:rPr>
          <w:sz w:val="16"/>
          <w:szCs w:val="16"/>
          <w:rtl w:val="0"/>
        </w:rPr>
        <w:t xml:space="preserve">https://informa.com/investors/annual-reports/</w:t>
      </w:r>
    </w:p>
    <w:p w:rsidR="00000000" w:rsidDel="00000000" w:rsidP="00000000" w:rsidRDefault="00000000" w:rsidRPr="00000000" w14:paraId="0000003F">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040">
      <w:pPr>
        <w:contextualSpacing w:val="0"/>
        <w:rPr>
          <w:sz w:val="16"/>
          <w:szCs w:val="16"/>
        </w:rPr>
      </w:pPr>
      <w:r w:rsidDel="00000000" w:rsidR="00000000" w:rsidRPr="00000000">
        <w:rPr>
          <w:sz w:val="16"/>
          <w:szCs w:val="16"/>
          <w:rtl w:val="0"/>
        </w:rPr>
        <w:t xml:space="preserve">Elsevier (subsidiary of RELX Group): 2017</w:t>
      </w:r>
    </w:p>
    <w:p w:rsidR="00000000" w:rsidDel="00000000" w:rsidP="00000000" w:rsidRDefault="00000000" w:rsidRPr="00000000" w14:paraId="00000041">
      <w:pPr>
        <w:contextualSpacing w:val="0"/>
        <w:rPr>
          <w:sz w:val="16"/>
          <w:szCs w:val="16"/>
        </w:rPr>
      </w:pPr>
      <w:r w:rsidDel="00000000" w:rsidR="00000000" w:rsidRPr="00000000">
        <w:rPr>
          <w:sz w:val="16"/>
          <w:szCs w:val="16"/>
          <w:rtl w:val="0"/>
        </w:rPr>
        <w:t xml:space="preserve">Total revenue: £2,478 million</w:t>
      </w:r>
    </w:p>
    <w:p w:rsidR="00000000" w:rsidDel="00000000" w:rsidP="00000000" w:rsidRDefault="00000000" w:rsidRPr="00000000" w14:paraId="00000042">
      <w:pPr>
        <w:contextualSpacing w:val="0"/>
        <w:rPr>
          <w:sz w:val="16"/>
          <w:szCs w:val="16"/>
        </w:rPr>
      </w:pPr>
      <w:r w:rsidDel="00000000" w:rsidR="00000000" w:rsidRPr="00000000">
        <w:rPr>
          <w:sz w:val="16"/>
          <w:szCs w:val="16"/>
          <w:rtl w:val="0"/>
        </w:rPr>
        <w:t xml:space="preserve">Adjusted operating profit: £913 million</w:t>
      </w:r>
    </w:p>
    <w:p w:rsidR="00000000" w:rsidDel="00000000" w:rsidP="00000000" w:rsidRDefault="00000000" w:rsidRPr="00000000" w14:paraId="00000043">
      <w:pPr>
        <w:contextualSpacing w:val="0"/>
        <w:rPr>
          <w:sz w:val="16"/>
          <w:szCs w:val="16"/>
        </w:rPr>
      </w:pPr>
      <w:r w:rsidDel="00000000" w:rsidR="00000000" w:rsidRPr="00000000">
        <w:rPr>
          <w:sz w:val="16"/>
          <w:szCs w:val="16"/>
          <w:rtl w:val="0"/>
        </w:rPr>
        <w:t xml:space="preserve">Profit margin: 36.8%</w:t>
      </w:r>
    </w:p>
    <w:p w:rsidR="00000000" w:rsidDel="00000000" w:rsidP="00000000" w:rsidRDefault="00000000" w:rsidRPr="00000000" w14:paraId="00000044">
      <w:pPr>
        <w:contextualSpacing w:val="0"/>
        <w:rPr>
          <w:sz w:val="16"/>
          <w:szCs w:val="16"/>
        </w:rPr>
      </w:pPr>
      <w:r w:rsidDel="00000000" w:rsidR="00000000" w:rsidRPr="00000000">
        <w:rPr>
          <w:sz w:val="16"/>
          <w:szCs w:val="16"/>
          <w:rtl w:val="0"/>
        </w:rPr>
        <w:t xml:space="preserve">* Note: reported as the Scientific, Technical, and Medical Division</w:t>
      </w:r>
    </w:p>
    <w:p w:rsidR="00000000" w:rsidDel="00000000" w:rsidP="00000000" w:rsidRDefault="00000000" w:rsidRPr="00000000" w14:paraId="00000045">
      <w:pPr>
        <w:contextualSpacing w:val="0"/>
        <w:rPr>
          <w:sz w:val="16"/>
          <w:szCs w:val="16"/>
        </w:rPr>
      </w:pPr>
      <w:r w:rsidDel="00000000" w:rsidR="00000000" w:rsidRPr="00000000">
        <w:rPr>
          <w:sz w:val="16"/>
          <w:szCs w:val="16"/>
          <w:rtl w:val="0"/>
        </w:rPr>
        <w:t xml:space="preserve">https://www.relx.com/media/press-releases/year-2018/annual-report-2017</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Duke Libraries. ScienceDirect Shopping Cart, web clipping, October 8th, 2018.</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Google Slides</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Tenontosaurus example. Web clipping from Twitter, </w:t>
      </w:r>
      <w:hyperlink r:id="rId13">
        <w:r w:rsidDel="00000000" w:rsidR="00000000" w:rsidRPr="00000000">
          <w:rPr>
            <w:color w:val="1155cc"/>
            <w:u w:val="single"/>
            <w:rtl w:val="0"/>
          </w:rPr>
          <w:t xml:space="preserve">Wikipedia</w:t>
        </w:r>
      </w:hyperlink>
      <w:r w:rsidDel="00000000" w:rsidR="00000000" w:rsidRPr="00000000">
        <w:rPr>
          <w:rtl w:val="0"/>
        </w:rPr>
        <w:t xml:space="preserve">, and paywall page.</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Duke Libraries. Google results. Web clipping. </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Which cost more: </w:t>
      </w:r>
      <w:hyperlink r:id="rId14">
        <w:r w:rsidDel="00000000" w:rsidR="00000000" w:rsidRPr="00000000">
          <w:rPr>
            <w:color w:val="1155cc"/>
            <w:u w:val="single"/>
            <w:rtl w:val="0"/>
          </w:rPr>
          <w:t xml:space="preserve">Lamborghini</w:t>
        </w:r>
      </w:hyperlink>
      <w:r w:rsidDel="00000000" w:rsidR="00000000" w:rsidRPr="00000000">
        <w:rPr>
          <w:rtl w:val="0"/>
        </w:rPr>
        <w:t xml:space="preserve"> or Web of Science</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Which cost more: your own private island*, or IEEE xplore</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Which cost more: House with a war bunker, or 1-year’s worth of Elsevier journals</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Which cost more: 2018 Jeep Grand Cherokee, or 1-year’s worth of JSTOR</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Which cost more: your own private island, or 1-year’s worth of Elsevier journals</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*Island picture and information from, Private Islands, Inc.,  </w:t>
      </w:r>
      <w:hyperlink r:id="rId15">
        <w:r w:rsidDel="00000000" w:rsidR="00000000" w:rsidRPr="00000000">
          <w:rPr>
            <w:color w:val="1155cc"/>
            <w:u w:val="single"/>
            <w:rtl w:val="0"/>
          </w:rPr>
          <w:t xml:space="preserve">https://www.privateislandsonline.com/</w:t>
        </w:r>
      </w:hyperlink>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Memes:</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Baby Doing Internet Research, 2018.</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Brace Yourself The Paywall is Coming, </w:t>
      </w:r>
      <w:hyperlink r:id="rId16">
        <w:r w:rsidDel="00000000" w:rsidR="00000000" w:rsidRPr="00000000">
          <w:rPr>
            <w:color w:val="1155cc"/>
            <w:u w:val="single"/>
            <w:rtl w:val="0"/>
          </w:rPr>
          <w:t xml:space="preserve">https://makeameme.org/meme/brace-yourself-the-5b4cdf</w:t>
        </w:r>
      </w:hyperlink>
      <w:r w:rsidDel="00000000" w:rsidR="00000000" w:rsidRPr="00000000">
        <w:rPr>
          <w:rtl w:val="0"/>
        </w:rPr>
        <w:t xml:space="preserve">, 2018.</w:t>
      </w:r>
      <w:r w:rsidDel="00000000" w:rsidR="00000000" w:rsidRPr="00000000">
        <w:rPr>
          <w:rtl w:val="0"/>
        </w:rPr>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Crying Woman Paywall, </w:t>
      </w:r>
      <w:hyperlink r:id="rId17">
        <w:r w:rsidDel="00000000" w:rsidR="00000000" w:rsidRPr="00000000">
          <w:rPr>
            <w:color w:val="1155cc"/>
            <w:u w:val="single"/>
            <w:rtl w:val="0"/>
          </w:rPr>
          <w:t xml:space="preserve">https://imgflip.com/i/2e4i2f</w:t>
        </w:r>
      </w:hyperlink>
      <w:r w:rsidDel="00000000" w:rsidR="00000000" w:rsidRPr="00000000">
        <w:rPr>
          <w:rtl w:val="0"/>
        </w:rPr>
        <w:t xml:space="preserve">, 2018.</w:t>
      </w:r>
      <w:r w:rsidDel="00000000" w:rsidR="00000000" w:rsidRPr="00000000">
        <w:rPr>
          <w:rtl w:val="0"/>
        </w:rPr>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One Does Not Simply Click and Get Free Full Text, 2018.</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Spock Hits a Paywall, </w:t>
      </w:r>
      <w:hyperlink r:id="rId18">
        <w:r w:rsidDel="00000000" w:rsidR="00000000" w:rsidRPr="00000000">
          <w:rPr>
            <w:color w:val="1155cc"/>
            <w:u w:val="single"/>
            <w:rtl w:val="0"/>
          </w:rPr>
          <w:t xml:space="preserve">https://imgflip.com/i/2e4heh</w:t>
        </w:r>
      </w:hyperlink>
      <w:r w:rsidDel="00000000" w:rsidR="00000000" w:rsidRPr="00000000">
        <w:rPr>
          <w:rtl w:val="0"/>
        </w:rPr>
        <w:t xml:space="preserve">, 2018.</w:t>
      </w:r>
      <w:r w:rsidDel="00000000" w:rsidR="00000000" w:rsidRPr="00000000">
        <w:rPr>
          <w:rtl w:val="0"/>
        </w:rPr>
      </w:r>
    </w:p>
    <w:p w:rsidR="00000000" w:rsidDel="00000000" w:rsidP="00000000" w:rsidRDefault="00000000" w:rsidRPr="00000000" w14:paraId="00000059">
      <w:pPr>
        <w:ind w:left="720" w:firstLine="0"/>
        <w:contextualSpacing w:val="0"/>
        <w:rPr/>
      </w:pPr>
      <w:r w:rsidDel="00000000" w:rsidR="00000000" w:rsidRPr="00000000">
        <w:rPr>
          <w:rtl w:val="0"/>
        </w:rPr>
      </w:r>
    </w:p>
    <w:p w:rsidR="00000000" w:rsidDel="00000000" w:rsidP="00000000" w:rsidRDefault="00000000" w:rsidRPr="00000000" w14:paraId="0000005A">
      <w:pPr>
        <w:pStyle w:val="Heading3"/>
        <w:contextualSpacing w:val="0"/>
        <w:rPr>
          <w:b w:val="1"/>
        </w:rPr>
      </w:pPr>
      <w:bookmarkStart w:colFirst="0" w:colLast="0" w:name="_pxwjpprmvd4t"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3"/>
        <w:contextualSpacing w:val="0"/>
        <w:rPr>
          <w:b w:val="1"/>
        </w:rPr>
      </w:pPr>
      <w:bookmarkStart w:colFirst="0" w:colLast="0" w:name="_6bfrr7mxcdrd" w:id="5"/>
      <w:bookmarkEnd w:id="5"/>
      <w:r w:rsidDel="00000000" w:rsidR="00000000" w:rsidRPr="00000000">
        <w:rPr>
          <w:b w:val="1"/>
          <w:rtl w:val="0"/>
        </w:rPr>
        <w:t xml:space="preserve">Scale of Scholarly Publishing</w:t>
      </w:r>
    </w:p>
    <w:p w:rsidR="00000000" w:rsidDel="00000000" w:rsidP="00000000" w:rsidRDefault="00000000" w:rsidRPr="00000000" w14:paraId="0000005C">
      <w:pPr>
        <w:contextualSpacing w:val="0"/>
        <w:rPr/>
      </w:pPr>
      <w:r w:rsidDel="00000000" w:rsidR="00000000" w:rsidRPr="00000000">
        <w:rPr>
          <w:rtl w:val="0"/>
        </w:rPr>
        <w:t xml:space="preserve">University of Winnipeg Library, Scholarly Communication Department, </w:t>
      </w:r>
      <w:hyperlink r:id="rId19">
        <w:r w:rsidDel="00000000" w:rsidR="00000000" w:rsidRPr="00000000">
          <w:rPr>
            <w:color w:val="1155cc"/>
            <w:u w:val="single"/>
            <w:rtl w:val="0"/>
          </w:rPr>
          <w:t xml:space="preserve">https://library.uwinnipeg.ca/scholarly-communication/index.html</w:t>
        </w:r>
      </w:hyperlink>
      <w:r w:rsidDel="00000000" w:rsidR="00000000" w:rsidRPr="00000000">
        <w:rPr>
          <w:rtl w:val="0"/>
        </w:rPr>
        <w:t xml:space="preserve"> </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Portland Community College Library, Know Your Sources, Infographic, </w:t>
      </w:r>
      <w:hyperlink r:id="rId20">
        <w:r w:rsidDel="00000000" w:rsidR="00000000" w:rsidRPr="00000000">
          <w:rPr>
            <w:color w:val="1155cc"/>
            <w:u w:val="single"/>
            <w:rtl w:val="0"/>
          </w:rPr>
          <w:t xml:space="preserve">https://www.pcc.edu/library/scripts/know-your-sources/index.html</w:t>
        </w:r>
      </w:hyperlink>
      <w:r w:rsidDel="00000000" w:rsidR="00000000" w:rsidRPr="00000000">
        <w:rPr>
          <w:rtl w:val="0"/>
        </w:rPr>
        <w:t xml:space="preserve"> </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3"/>
        <w:contextualSpacing w:val="0"/>
        <w:rPr>
          <w:b w:val="1"/>
        </w:rPr>
      </w:pPr>
      <w:bookmarkStart w:colFirst="0" w:colLast="0" w:name="_td4lvxhp4xz1" w:id="6"/>
      <w:bookmarkEnd w:id="6"/>
      <w:r w:rsidDel="00000000" w:rsidR="00000000" w:rsidRPr="00000000">
        <w:rPr>
          <w:b w:val="1"/>
          <w:rtl w:val="0"/>
        </w:rPr>
        <w:t xml:space="preserve">Subscription &amp; Open Access</w:t>
      </w:r>
    </w:p>
    <w:p w:rsidR="00000000" w:rsidDel="00000000" w:rsidP="00000000" w:rsidRDefault="00000000" w:rsidRPr="00000000" w14:paraId="00000062">
      <w:pPr>
        <w:contextualSpacing w:val="0"/>
        <w:rPr/>
      </w:pPr>
      <w:r w:rsidDel="00000000" w:rsidR="00000000" w:rsidRPr="00000000">
        <w:rPr>
          <w:rtl w:val="0"/>
        </w:rPr>
        <w:t xml:space="preserve">PhD Comics. “Open Access Explained.” </w:t>
      </w:r>
      <w:hyperlink r:id="rId21">
        <w:r w:rsidDel="00000000" w:rsidR="00000000" w:rsidRPr="00000000">
          <w:rPr>
            <w:color w:val="1155cc"/>
            <w:u w:val="single"/>
            <w:rtl w:val="0"/>
          </w:rPr>
          <w:t xml:space="preserve">https://www.youtube.com/watch?v=L5rVH1KGBCY</w:t>
        </w:r>
      </w:hyperlink>
      <w:r w:rsidDel="00000000" w:rsidR="00000000" w:rsidRPr="00000000">
        <w:rPr>
          <w:rtl w:val="0"/>
        </w:rPr>
        <w:t xml:space="preserve">. Animation by Jorge Cham, Narration by Nick Shockey and Jonathan Eisen, Transcription by Noel Dilworth. Produced by Right to Research Coalition, the Scholarly Publishing Resources Coalition, and the National Association of Graduate-Professional Students. </w:t>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Ubiquity Press. “Article Processing Charges.” Graphic. </w:t>
      </w:r>
      <w:hyperlink r:id="rId22">
        <w:r w:rsidDel="00000000" w:rsidR="00000000" w:rsidRPr="00000000">
          <w:rPr>
            <w:color w:val="1155cc"/>
            <w:u w:val="single"/>
            <w:rtl w:val="0"/>
          </w:rPr>
          <w:t xml:space="preserve">https://www.ubiquitypress.com/site/publish/</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cc.edu/library/scripts/know-your-sources/index.html" TargetMode="External"/><Relationship Id="rId11" Type="http://schemas.openxmlformats.org/officeDocument/2006/relationships/hyperlink" Target="https://www.scimagojr.com/shapeofscience/" TargetMode="External"/><Relationship Id="rId22" Type="http://schemas.openxmlformats.org/officeDocument/2006/relationships/hyperlink" Target="https://www.ubiquitypress.com/site/publish/" TargetMode="External"/><Relationship Id="rId10" Type="http://schemas.openxmlformats.org/officeDocument/2006/relationships/hyperlink" Target="http://www.worldbank.org/en/publication/wdr2016" TargetMode="External"/><Relationship Id="rId21" Type="http://schemas.openxmlformats.org/officeDocument/2006/relationships/hyperlink" Target="https://www.youtube.com/watch?v=L5rVH1KGBCY" TargetMode="External"/><Relationship Id="rId13" Type="http://schemas.openxmlformats.org/officeDocument/2006/relationships/hyperlink" Target="https://commons.wikimedia.org/wiki/File:Tenontosaurus_BW.jpg" TargetMode="External"/><Relationship Id="rId12" Type="http://schemas.openxmlformats.org/officeDocument/2006/relationships/hyperlink" Target="https://alexholcombe.wordpress.com/2015/05/21/scholarly-publisher-profit-upd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f.org/external/pubs/ft/fandd/2016/09/picture.htm" TargetMode="External"/><Relationship Id="rId15" Type="http://schemas.openxmlformats.org/officeDocument/2006/relationships/hyperlink" Target="https://www.privateislandsonline.com/" TargetMode="External"/><Relationship Id="rId14" Type="http://schemas.openxmlformats.org/officeDocument/2006/relationships/hyperlink" Target="https://en.wikipedia.org/wiki/Lamborghini_Hurac%C3%A1n#/media/File:2017-03-07_Geneva_Motor_Show_1287.JPG" TargetMode="External"/><Relationship Id="rId17" Type="http://schemas.openxmlformats.org/officeDocument/2006/relationships/hyperlink" Target="https://imgflip.com/i/2e4i2f" TargetMode="External"/><Relationship Id="rId16" Type="http://schemas.openxmlformats.org/officeDocument/2006/relationships/hyperlink" Target="https://makeameme.org/meme/brace-yourself-the-5b4cdf" TargetMode="External"/><Relationship Id="rId5" Type="http://schemas.openxmlformats.org/officeDocument/2006/relationships/styles" Target="styles.xml"/><Relationship Id="rId19" Type="http://schemas.openxmlformats.org/officeDocument/2006/relationships/hyperlink" Target="https://library.uwinnipeg.ca/scholarly-communication/index.html" TargetMode="External"/><Relationship Id="rId6" Type="http://schemas.openxmlformats.org/officeDocument/2006/relationships/hyperlink" Target="https://sites.duke.edu/library101_instructors/" TargetMode="External"/><Relationship Id="rId18" Type="http://schemas.openxmlformats.org/officeDocument/2006/relationships/hyperlink" Target="https://imgflip.com/i/2e4heh" TargetMode="External"/><Relationship Id="rId7" Type="http://schemas.openxmlformats.org/officeDocument/2006/relationships/hyperlink" Target="mailto:hannah.rozear@duke.edu" TargetMode="External"/><Relationship Id="rId8" Type="http://schemas.openxmlformats.org/officeDocument/2006/relationships/hyperlink" Target="https://nationalseedproject.org/white-privilege-unpacking-the-invisible-knaps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