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AE" w:rsidRPr="00671C7E" w:rsidRDefault="007B66FD" w:rsidP="007B66FD">
      <w:pPr>
        <w:pStyle w:val="NoSpacing"/>
        <w:rPr>
          <w:rFonts w:ascii="Arial" w:hAnsi="Arial" w:cs="Arial"/>
          <w:b/>
          <w:sz w:val="24"/>
          <w:szCs w:val="24"/>
        </w:rPr>
      </w:pPr>
      <w:r w:rsidRPr="00671C7E">
        <w:rPr>
          <w:rFonts w:ascii="Arial" w:hAnsi="Arial" w:cs="Arial"/>
          <w:b/>
          <w:sz w:val="24"/>
          <w:szCs w:val="24"/>
        </w:rPr>
        <w:t>Tierney Gleason</w:t>
      </w:r>
    </w:p>
    <w:p w:rsidR="007B66FD" w:rsidRPr="00671C7E" w:rsidRDefault="007B66FD" w:rsidP="007B66FD">
      <w:pPr>
        <w:pStyle w:val="NoSpacing"/>
        <w:rPr>
          <w:rFonts w:ascii="Arial" w:hAnsi="Arial" w:cs="Arial"/>
          <w:sz w:val="24"/>
          <w:szCs w:val="24"/>
        </w:rPr>
      </w:pPr>
      <w:r w:rsidRPr="00671C7E">
        <w:rPr>
          <w:rFonts w:ascii="Arial" w:hAnsi="Arial" w:cs="Arial"/>
          <w:sz w:val="24"/>
          <w:szCs w:val="24"/>
        </w:rPr>
        <w:t>Adjunct Reference Librarian, New York University Libraries</w:t>
      </w:r>
    </w:p>
    <w:p w:rsidR="007B66FD" w:rsidRPr="00671C7E" w:rsidRDefault="007B66FD" w:rsidP="007B66FD">
      <w:pPr>
        <w:pStyle w:val="NoSpacing"/>
        <w:rPr>
          <w:rFonts w:ascii="Arial" w:hAnsi="Arial" w:cs="Arial"/>
          <w:sz w:val="24"/>
          <w:szCs w:val="24"/>
        </w:rPr>
      </w:pPr>
    </w:p>
    <w:p w:rsidR="007B66FD" w:rsidRPr="00671C7E" w:rsidRDefault="007B66FD" w:rsidP="007B66FD">
      <w:pPr>
        <w:pStyle w:val="NoSpacing"/>
        <w:rPr>
          <w:rFonts w:ascii="Arial" w:hAnsi="Arial" w:cs="Arial"/>
          <w:sz w:val="24"/>
          <w:szCs w:val="24"/>
        </w:rPr>
      </w:pPr>
      <w:r w:rsidRPr="00671C7E">
        <w:rPr>
          <w:rFonts w:ascii="Arial" w:hAnsi="Arial" w:cs="Arial"/>
          <w:b/>
          <w:sz w:val="24"/>
          <w:szCs w:val="24"/>
        </w:rPr>
        <w:t>Workshop Lesson Plan → Researching Laws &amp; Legislation (March 2023)</w:t>
      </w:r>
    </w:p>
    <w:p w:rsidR="007B66FD" w:rsidRPr="00671C7E" w:rsidRDefault="007B66FD" w:rsidP="007B66FD">
      <w:pPr>
        <w:pStyle w:val="NoSpacing"/>
        <w:rPr>
          <w:rFonts w:ascii="Arial" w:hAnsi="Arial" w:cs="Arial"/>
          <w:sz w:val="24"/>
          <w:szCs w:val="24"/>
        </w:rPr>
      </w:pPr>
    </w:p>
    <w:p w:rsidR="00880A01" w:rsidRDefault="00880A01" w:rsidP="006803F4">
      <w:pPr>
        <w:rPr>
          <w:rFonts w:ascii="Arial" w:hAnsi="Arial" w:cs="Arial"/>
          <w:b/>
          <w:sz w:val="24"/>
          <w:szCs w:val="24"/>
        </w:rPr>
      </w:pPr>
    </w:p>
    <w:p w:rsidR="00233D8F" w:rsidRDefault="00233D8F" w:rsidP="006803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Description:</w:t>
      </w:r>
    </w:p>
    <w:p w:rsidR="00233D8F" w:rsidRPr="00C557D9" w:rsidRDefault="00233D8F" w:rsidP="006803F4">
      <w:pPr>
        <w:rPr>
          <w:rFonts w:ascii="Arial" w:hAnsi="Arial" w:cs="Arial"/>
          <w:b/>
          <w:sz w:val="24"/>
          <w:szCs w:val="24"/>
        </w:rPr>
      </w:pPr>
      <w:r w:rsidRPr="00233D8F">
        <w:rPr>
          <w:rFonts w:ascii="Arial" w:hAnsi="Arial" w:cs="Arial"/>
          <w:color w:val="000000"/>
          <w:sz w:val="24"/>
          <w:szCs w:val="24"/>
        </w:rPr>
        <w:t xml:space="preserve">Learn how to go beneath the headlines and current debates to examine the text of laws and/or proposed legislation with a focus on Congress, the Supreme Court, Executive Orders, and state legislatures. This introductory workshop will highlight library resources, open government resources, and search strategies to support researchers across many disciplines </w:t>
      </w:r>
      <w:r w:rsidR="00C557D9">
        <w:rPr>
          <w:rFonts w:ascii="Arial" w:hAnsi="Arial" w:cs="Arial"/>
          <w:color w:val="000000"/>
          <w:sz w:val="24"/>
          <w:szCs w:val="24"/>
        </w:rPr>
        <w:t xml:space="preserve">and interest areas to navigate legal and legislative history </w:t>
      </w:r>
      <w:r w:rsidR="00C557D9" w:rsidRPr="00C557D9">
        <w:rPr>
          <w:rFonts w:ascii="Arial" w:hAnsi="Arial" w:cs="Arial"/>
          <w:color w:val="000000"/>
          <w:sz w:val="24"/>
          <w:szCs w:val="24"/>
        </w:rPr>
        <w:t>resources.</w:t>
      </w:r>
    </w:p>
    <w:p w:rsidR="00233D8F" w:rsidRPr="00C557D9" w:rsidRDefault="00233D8F" w:rsidP="006803F4">
      <w:pPr>
        <w:rPr>
          <w:rFonts w:ascii="Arial" w:hAnsi="Arial" w:cs="Arial"/>
          <w:b/>
          <w:sz w:val="24"/>
          <w:szCs w:val="24"/>
        </w:rPr>
      </w:pPr>
    </w:p>
    <w:p w:rsidR="00A47AC4" w:rsidRPr="00C557D9" w:rsidRDefault="00A47AC4" w:rsidP="006803F4">
      <w:pPr>
        <w:rPr>
          <w:rFonts w:ascii="Arial" w:hAnsi="Arial" w:cs="Arial"/>
          <w:b/>
          <w:sz w:val="24"/>
          <w:szCs w:val="24"/>
        </w:rPr>
      </w:pPr>
      <w:r w:rsidRPr="00C557D9">
        <w:rPr>
          <w:rFonts w:ascii="Arial" w:hAnsi="Arial" w:cs="Arial"/>
          <w:b/>
          <w:sz w:val="24"/>
          <w:szCs w:val="24"/>
        </w:rPr>
        <w:t>ACRL Frames:</w:t>
      </w:r>
    </w:p>
    <w:p w:rsidR="00A47AC4" w:rsidRPr="00C557D9" w:rsidRDefault="00A47AC4" w:rsidP="00A47AC4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557D9">
        <w:rPr>
          <w:rFonts w:ascii="Arial" w:hAnsi="Arial" w:cs="Arial"/>
          <w:iCs/>
          <w:color w:val="000000"/>
          <w:sz w:val="24"/>
          <w:szCs w:val="24"/>
        </w:rPr>
        <w:t>Research as Inquiry</w:t>
      </w:r>
    </w:p>
    <w:p w:rsidR="00A47AC4" w:rsidRPr="00C557D9" w:rsidRDefault="00A47AC4" w:rsidP="00A47AC4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557D9">
        <w:rPr>
          <w:rFonts w:ascii="Arial" w:hAnsi="Arial" w:cs="Arial"/>
          <w:iCs/>
          <w:color w:val="000000"/>
          <w:sz w:val="24"/>
          <w:szCs w:val="24"/>
        </w:rPr>
        <w:t>Searching as Strategic Exploration</w:t>
      </w:r>
    </w:p>
    <w:p w:rsidR="00A47AC4" w:rsidRDefault="00A47AC4" w:rsidP="006803F4">
      <w:pPr>
        <w:rPr>
          <w:rFonts w:ascii="Arial" w:hAnsi="Arial" w:cs="Arial"/>
          <w:b/>
          <w:sz w:val="24"/>
          <w:szCs w:val="24"/>
        </w:rPr>
      </w:pPr>
    </w:p>
    <w:p w:rsidR="007B66FD" w:rsidRPr="006803F4" w:rsidRDefault="007B66FD" w:rsidP="006803F4">
      <w:pPr>
        <w:rPr>
          <w:rFonts w:ascii="Arial" w:hAnsi="Arial" w:cs="Arial"/>
          <w:b/>
          <w:sz w:val="24"/>
          <w:szCs w:val="24"/>
        </w:rPr>
      </w:pPr>
      <w:r w:rsidRPr="006803F4">
        <w:rPr>
          <w:rFonts w:ascii="Arial" w:hAnsi="Arial" w:cs="Arial"/>
          <w:b/>
          <w:sz w:val="24"/>
          <w:szCs w:val="24"/>
        </w:rPr>
        <w:t>Learning Objectives:</w:t>
      </w:r>
    </w:p>
    <w:p w:rsidR="007B66FD" w:rsidRPr="006803F4" w:rsidRDefault="007B66FD" w:rsidP="006803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3F4">
        <w:rPr>
          <w:rFonts w:ascii="Arial" w:hAnsi="Arial" w:cs="Arial"/>
          <w:sz w:val="24"/>
          <w:szCs w:val="24"/>
        </w:rPr>
        <w:t>Participants will understand the importance of collecting background information to support searching for laws &amp; legislative history</w:t>
      </w:r>
      <w:r w:rsidR="00671C7E" w:rsidRPr="006803F4">
        <w:rPr>
          <w:rFonts w:ascii="Arial" w:hAnsi="Arial" w:cs="Arial"/>
          <w:sz w:val="24"/>
          <w:szCs w:val="24"/>
        </w:rPr>
        <w:t>.</w:t>
      </w:r>
    </w:p>
    <w:p w:rsidR="006803F4" w:rsidRPr="006803F4" w:rsidRDefault="006803F4" w:rsidP="006803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3F4">
        <w:rPr>
          <w:rFonts w:ascii="Arial" w:hAnsi="Arial" w:cs="Arial"/>
          <w:sz w:val="24"/>
          <w:szCs w:val="24"/>
        </w:rPr>
        <w:t>Participants will learn about the pros &amp; cons of library databases versus open government resources.</w:t>
      </w:r>
    </w:p>
    <w:p w:rsidR="007B66FD" w:rsidRPr="006803F4" w:rsidRDefault="00671C7E" w:rsidP="006803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03F4">
        <w:rPr>
          <w:rFonts w:ascii="Arial" w:hAnsi="Arial" w:cs="Arial"/>
          <w:sz w:val="24"/>
          <w:szCs w:val="24"/>
        </w:rPr>
        <w:t xml:space="preserve">Participants will become reacquainted with </w:t>
      </w:r>
      <w:r w:rsidR="00DC0597">
        <w:rPr>
          <w:rFonts w:ascii="Arial" w:hAnsi="Arial" w:cs="Arial"/>
          <w:sz w:val="24"/>
          <w:szCs w:val="24"/>
        </w:rPr>
        <w:t>civics/</w:t>
      </w:r>
      <w:r w:rsidR="00E52FF2" w:rsidRPr="006803F4">
        <w:rPr>
          <w:rFonts w:ascii="Arial" w:hAnsi="Arial" w:cs="Arial"/>
          <w:sz w:val="24"/>
          <w:szCs w:val="24"/>
        </w:rPr>
        <w:t>how government works</w:t>
      </w:r>
      <w:r w:rsidRPr="006803F4">
        <w:rPr>
          <w:rFonts w:ascii="Arial" w:hAnsi="Arial" w:cs="Arial"/>
          <w:sz w:val="24"/>
          <w:szCs w:val="24"/>
        </w:rPr>
        <w:t xml:space="preserve"> as they learn to select information </w:t>
      </w:r>
      <w:r w:rsidR="006803F4" w:rsidRPr="006803F4">
        <w:rPr>
          <w:rFonts w:ascii="Arial" w:hAnsi="Arial" w:cs="Arial"/>
          <w:sz w:val="24"/>
          <w:szCs w:val="24"/>
        </w:rPr>
        <w:t>re</w:t>
      </w:r>
      <w:r w:rsidRPr="006803F4">
        <w:rPr>
          <w:rFonts w:ascii="Arial" w:hAnsi="Arial" w:cs="Arial"/>
          <w:sz w:val="24"/>
          <w:szCs w:val="24"/>
        </w:rPr>
        <w:t>sources based on jurisdiction and navigate database limiters that organize information by legislative activity</w:t>
      </w:r>
      <w:r w:rsidR="001839F6" w:rsidRPr="006803F4">
        <w:rPr>
          <w:rFonts w:ascii="Arial" w:hAnsi="Arial" w:cs="Arial"/>
          <w:sz w:val="24"/>
          <w:szCs w:val="24"/>
        </w:rPr>
        <w:t xml:space="preserve"> and/or document type</w:t>
      </w:r>
      <w:r w:rsidRPr="006803F4">
        <w:rPr>
          <w:rFonts w:ascii="Arial" w:hAnsi="Arial" w:cs="Arial"/>
          <w:sz w:val="24"/>
          <w:szCs w:val="24"/>
        </w:rPr>
        <w:t>.</w:t>
      </w:r>
    </w:p>
    <w:p w:rsidR="003C28EE" w:rsidRDefault="003C28EE" w:rsidP="003C28EE">
      <w:pPr>
        <w:rPr>
          <w:rFonts w:ascii="Arial" w:hAnsi="Arial" w:cs="Arial"/>
          <w:b/>
          <w:sz w:val="24"/>
          <w:szCs w:val="24"/>
        </w:rPr>
      </w:pPr>
    </w:p>
    <w:p w:rsidR="003C28EE" w:rsidRDefault="003C28EE" w:rsidP="003C28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Modality &amp; Time Considerations:</w:t>
      </w:r>
    </w:p>
    <w:p w:rsidR="003C28EE" w:rsidRPr="003C28EE" w:rsidRDefault="00C557D9" w:rsidP="003C28E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or in person</w:t>
      </w:r>
    </w:p>
    <w:p w:rsidR="006803F4" w:rsidRDefault="003C28EE" w:rsidP="006803F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C28EE">
        <w:rPr>
          <w:rFonts w:ascii="Arial" w:hAnsi="Arial" w:cs="Arial"/>
          <w:sz w:val="24"/>
          <w:szCs w:val="24"/>
        </w:rPr>
        <w:t>A whirlwind introduction take</w:t>
      </w:r>
      <w:r>
        <w:rPr>
          <w:rFonts w:ascii="Arial" w:hAnsi="Arial" w:cs="Arial"/>
          <w:sz w:val="24"/>
          <w:szCs w:val="24"/>
        </w:rPr>
        <w:t>s</w:t>
      </w:r>
      <w:r w:rsidRPr="003C28EE">
        <w:rPr>
          <w:rFonts w:ascii="Arial" w:hAnsi="Arial" w:cs="Arial"/>
          <w:sz w:val="24"/>
          <w:szCs w:val="24"/>
        </w:rPr>
        <w:t xml:space="preserve"> 60 min</w:t>
      </w:r>
      <w:r w:rsidR="00C108D6">
        <w:rPr>
          <w:rFonts w:ascii="Arial" w:hAnsi="Arial" w:cs="Arial"/>
          <w:sz w:val="24"/>
          <w:szCs w:val="24"/>
        </w:rPr>
        <w:t>utes</w:t>
      </w:r>
      <w:r>
        <w:rPr>
          <w:rFonts w:ascii="Arial" w:hAnsi="Arial" w:cs="Arial"/>
          <w:sz w:val="24"/>
          <w:szCs w:val="24"/>
        </w:rPr>
        <w:t>. 75</w:t>
      </w:r>
      <w:r w:rsidR="00C108D6">
        <w:rPr>
          <w:rFonts w:ascii="Arial" w:hAnsi="Arial" w:cs="Arial"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 is better for questions &amp; interaction.</w:t>
      </w:r>
    </w:p>
    <w:p w:rsidR="003C28EE" w:rsidRPr="003C28EE" w:rsidRDefault="003C28EE" w:rsidP="003C28EE">
      <w:pPr>
        <w:rPr>
          <w:rFonts w:ascii="Arial" w:hAnsi="Arial" w:cs="Arial"/>
          <w:sz w:val="24"/>
          <w:szCs w:val="24"/>
        </w:rPr>
      </w:pPr>
    </w:p>
    <w:p w:rsidR="006803F4" w:rsidRDefault="006803F4" w:rsidP="006803F4">
      <w:pPr>
        <w:rPr>
          <w:rFonts w:ascii="Arial" w:hAnsi="Arial" w:cs="Arial"/>
          <w:b/>
          <w:sz w:val="24"/>
          <w:szCs w:val="24"/>
        </w:rPr>
      </w:pPr>
      <w:r w:rsidRPr="006803F4">
        <w:rPr>
          <w:rFonts w:ascii="Arial" w:hAnsi="Arial" w:cs="Arial"/>
          <w:b/>
          <w:sz w:val="24"/>
          <w:szCs w:val="24"/>
        </w:rPr>
        <w:t>Workshop Preparation:</w:t>
      </w:r>
    </w:p>
    <w:p w:rsidR="006803F4" w:rsidRPr="006803F4" w:rsidRDefault="000207AD" w:rsidP="006803F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local and</w:t>
      </w:r>
      <w:r w:rsidR="006803F4">
        <w:rPr>
          <w:rFonts w:ascii="Arial" w:hAnsi="Arial" w:cs="Arial"/>
          <w:sz w:val="24"/>
          <w:szCs w:val="24"/>
        </w:rPr>
        <w:t xml:space="preserve"> national news for 2 weeks leading up to the workshop. </w:t>
      </w:r>
      <w:r>
        <w:rPr>
          <w:rFonts w:ascii="Arial" w:hAnsi="Arial" w:cs="Arial"/>
          <w:sz w:val="24"/>
          <w:szCs w:val="24"/>
        </w:rPr>
        <w:t xml:space="preserve">If you are at a university, scan the campus newspaper to see if particular legislative issues </w:t>
      </w:r>
      <w:r>
        <w:rPr>
          <w:rFonts w:ascii="Arial" w:hAnsi="Arial" w:cs="Arial"/>
          <w:sz w:val="24"/>
          <w:szCs w:val="24"/>
        </w:rPr>
        <w:lastRenderedPageBreak/>
        <w:t xml:space="preserve">are being covered. </w:t>
      </w:r>
      <w:r w:rsidR="006803F4">
        <w:rPr>
          <w:rFonts w:ascii="Arial" w:hAnsi="Arial" w:cs="Arial"/>
          <w:sz w:val="24"/>
          <w:szCs w:val="24"/>
        </w:rPr>
        <w:t xml:space="preserve">This may offer ideas about which laws to use as search </w:t>
      </w:r>
      <w:r w:rsidR="00C108D6">
        <w:rPr>
          <w:rFonts w:ascii="Arial" w:hAnsi="Arial" w:cs="Arial"/>
          <w:sz w:val="24"/>
          <w:szCs w:val="24"/>
        </w:rPr>
        <w:t>examples.</w:t>
      </w:r>
    </w:p>
    <w:p w:rsidR="00DC0597" w:rsidRPr="00C557D9" w:rsidRDefault="006803F4" w:rsidP="00DC059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your own background research on the examples you will demonstrate in the workshop. </w:t>
      </w:r>
      <w:r w:rsidR="00880A01">
        <w:rPr>
          <w:rFonts w:ascii="Arial" w:hAnsi="Arial" w:cs="Arial"/>
          <w:sz w:val="24"/>
          <w:szCs w:val="24"/>
        </w:rPr>
        <w:t xml:space="preserve">Practice the searches and keep notes to assist you. Practice will make the workshop move faster and help build confidence in the presenter to recover from problems and glitches. </w:t>
      </w:r>
      <w:r w:rsidR="00321838">
        <w:rPr>
          <w:rFonts w:ascii="Arial" w:hAnsi="Arial" w:cs="Arial"/>
          <w:sz w:val="24"/>
          <w:szCs w:val="24"/>
        </w:rPr>
        <w:t>In each section below, y</w:t>
      </w:r>
      <w:r w:rsidR="00C108D6">
        <w:rPr>
          <w:rFonts w:ascii="Arial" w:hAnsi="Arial" w:cs="Arial"/>
          <w:sz w:val="24"/>
          <w:szCs w:val="24"/>
        </w:rPr>
        <w:t xml:space="preserve">ou will find </w:t>
      </w:r>
      <w:r w:rsidR="00C557D9">
        <w:rPr>
          <w:rFonts w:ascii="Arial" w:hAnsi="Arial" w:cs="Arial"/>
          <w:sz w:val="24"/>
          <w:szCs w:val="24"/>
        </w:rPr>
        <w:t xml:space="preserve">possible search </w:t>
      </w:r>
      <w:r w:rsidR="00C108D6">
        <w:rPr>
          <w:rFonts w:ascii="Arial" w:hAnsi="Arial" w:cs="Arial"/>
          <w:sz w:val="24"/>
          <w:szCs w:val="24"/>
        </w:rPr>
        <w:t>examples and notes.</w:t>
      </w:r>
    </w:p>
    <w:p w:rsidR="00880A01" w:rsidRDefault="00880A01" w:rsidP="00DC0597">
      <w:pPr>
        <w:rPr>
          <w:rFonts w:ascii="Arial" w:hAnsi="Arial" w:cs="Arial"/>
          <w:b/>
          <w:sz w:val="24"/>
          <w:szCs w:val="24"/>
        </w:rPr>
      </w:pPr>
    </w:p>
    <w:p w:rsidR="00DC0597" w:rsidRDefault="00DC0597" w:rsidP="00DC05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Outline</w:t>
      </w:r>
      <w:r w:rsidR="00880A01">
        <w:rPr>
          <w:rFonts w:ascii="Arial" w:hAnsi="Arial" w:cs="Arial"/>
          <w:b/>
          <w:sz w:val="24"/>
          <w:szCs w:val="24"/>
        </w:rPr>
        <w:t xml:space="preserve"> (based on 60-minute workshop)</w:t>
      </w:r>
    </w:p>
    <w:p w:rsidR="00DC0597" w:rsidRDefault="00DC0597" w:rsidP="00DC059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C0597">
        <w:rPr>
          <w:rFonts w:ascii="Arial" w:hAnsi="Arial" w:cs="Arial"/>
          <w:sz w:val="24"/>
          <w:szCs w:val="24"/>
        </w:rPr>
        <w:t>Welcome &amp; Review of Workshop Objectives</w:t>
      </w:r>
      <w:r>
        <w:rPr>
          <w:rFonts w:ascii="Arial" w:hAnsi="Arial" w:cs="Arial"/>
          <w:sz w:val="24"/>
          <w:szCs w:val="24"/>
        </w:rPr>
        <w:t xml:space="preserve"> (2-3 mins)</w:t>
      </w:r>
    </w:p>
    <w:p w:rsidR="00DC0597" w:rsidRPr="00DC0597" w:rsidRDefault="00DC0597" w:rsidP="00DC0597">
      <w:pPr>
        <w:spacing w:after="0"/>
        <w:rPr>
          <w:rFonts w:ascii="Arial" w:hAnsi="Arial" w:cs="Arial"/>
          <w:sz w:val="24"/>
          <w:szCs w:val="24"/>
        </w:rPr>
      </w:pPr>
    </w:p>
    <w:p w:rsidR="00DC0597" w:rsidRDefault="00DC0597" w:rsidP="00DC059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 Research Tips (</w:t>
      </w:r>
      <w:r w:rsidR="003C28EE">
        <w:rPr>
          <w:rFonts w:ascii="Arial" w:hAnsi="Arial" w:cs="Arial"/>
          <w:sz w:val="24"/>
          <w:szCs w:val="24"/>
        </w:rPr>
        <w:t>3-5</w:t>
      </w:r>
      <w:r>
        <w:rPr>
          <w:rFonts w:ascii="Arial" w:hAnsi="Arial" w:cs="Arial"/>
          <w:sz w:val="24"/>
          <w:szCs w:val="24"/>
        </w:rPr>
        <w:t xml:space="preserve"> mins)</w:t>
      </w:r>
      <w:bookmarkStart w:id="0" w:name="_GoBack"/>
      <w:bookmarkEnd w:id="0"/>
    </w:p>
    <w:p w:rsidR="00DC0597" w:rsidRPr="00DC0597" w:rsidRDefault="00DC0597" w:rsidP="00DC0597">
      <w:pPr>
        <w:pStyle w:val="ListParagraph"/>
        <w:rPr>
          <w:rFonts w:ascii="Arial" w:hAnsi="Arial" w:cs="Arial"/>
          <w:sz w:val="24"/>
          <w:szCs w:val="24"/>
        </w:rPr>
      </w:pPr>
    </w:p>
    <w:p w:rsidR="00DC0597" w:rsidRDefault="00DC0597" w:rsidP="00DC059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Congress (15 mins)</w:t>
      </w:r>
    </w:p>
    <w:p w:rsidR="00DC0597" w:rsidRDefault="00DC0597" w:rsidP="00DC059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 to find the </w:t>
      </w:r>
      <w:r w:rsidR="00E75C98">
        <w:rPr>
          <w:rFonts w:ascii="Arial" w:hAnsi="Arial" w:cs="Arial"/>
          <w:sz w:val="24"/>
          <w:szCs w:val="24"/>
        </w:rPr>
        <w:t>“</w:t>
      </w:r>
      <w:r w:rsidRPr="00E75C98">
        <w:rPr>
          <w:rFonts w:ascii="Arial" w:hAnsi="Arial" w:cs="Arial"/>
          <w:sz w:val="24"/>
          <w:szCs w:val="24"/>
        </w:rPr>
        <w:t>Voting Rights Act of 1965</w:t>
      </w:r>
      <w:r w:rsidR="00E75C9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on Congress.gov using no limiters. Explain issues with results.</w:t>
      </w:r>
    </w:p>
    <w:p w:rsidR="00DC0597" w:rsidRPr="000C7F74" w:rsidRDefault="00DC0597" w:rsidP="00DC059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7F74">
        <w:rPr>
          <w:rFonts w:ascii="Arial" w:hAnsi="Arial" w:cs="Arial"/>
          <w:sz w:val="24"/>
          <w:szCs w:val="24"/>
        </w:rPr>
        <w:t>Show how using background research helps select limiters to find the original law</w:t>
      </w:r>
      <w:r w:rsidR="00F340A5" w:rsidRPr="000C7F74">
        <w:rPr>
          <w:rFonts w:ascii="Arial" w:hAnsi="Arial" w:cs="Arial"/>
          <w:sz w:val="24"/>
          <w:szCs w:val="24"/>
        </w:rPr>
        <w:t xml:space="preserve"> </w:t>
      </w:r>
      <w:r w:rsidR="00880A01">
        <w:rPr>
          <w:rFonts w:ascii="Arial" w:hAnsi="Arial" w:cs="Arial"/>
          <w:sz w:val="24"/>
          <w:szCs w:val="24"/>
        </w:rPr>
        <w:t xml:space="preserve">on Congress.gov. Search for the same law in </w:t>
      </w:r>
      <w:r w:rsidR="000C7F74">
        <w:rPr>
          <w:rFonts w:ascii="Arial" w:hAnsi="Arial" w:cs="Arial"/>
          <w:sz w:val="24"/>
          <w:szCs w:val="24"/>
        </w:rPr>
        <w:t xml:space="preserve">ProQuest Legislative Insight </w:t>
      </w:r>
      <w:r w:rsidR="00C557D9">
        <w:rPr>
          <w:rFonts w:ascii="Arial" w:hAnsi="Arial" w:cs="Arial"/>
          <w:sz w:val="24"/>
          <w:szCs w:val="24"/>
        </w:rPr>
        <w:t>(</w:t>
      </w:r>
      <w:r w:rsidR="000C7F74">
        <w:rPr>
          <w:rFonts w:ascii="Arial" w:hAnsi="Arial" w:cs="Arial"/>
          <w:sz w:val="24"/>
          <w:szCs w:val="24"/>
        </w:rPr>
        <w:t xml:space="preserve">Background notes: </w:t>
      </w:r>
      <w:r w:rsidR="00F340A5" w:rsidRPr="000C7F74">
        <w:rPr>
          <w:rFonts w:ascii="Arial" w:hAnsi="Arial" w:cs="Arial"/>
          <w:sz w:val="24"/>
          <w:szCs w:val="24"/>
        </w:rPr>
        <w:t>89</w:t>
      </w:r>
      <w:r w:rsidR="00F340A5" w:rsidRPr="000C7F74">
        <w:rPr>
          <w:rFonts w:ascii="Arial" w:hAnsi="Arial" w:cs="Arial"/>
          <w:sz w:val="24"/>
          <w:szCs w:val="24"/>
          <w:vertAlign w:val="superscript"/>
        </w:rPr>
        <w:t>th</w:t>
      </w:r>
      <w:r w:rsidR="00A47AC4" w:rsidRPr="000C7F74">
        <w:rPr>
          <w:rFonts w:ascii="Arial" w:hAnsi="Arial" w:cs="Arial"/>
          <w:sz w:val="24"/>
          <w:szCs w:val="24"/>
        </w:rPr>
        <w:t xml:space="preserve"> Congress, </w:t>
      </w:r>
      <w:r w:rsidR="000C7F74" w:rsidRPr="000C7F74">
        <w:rPr>
          <w:rFonts w:ascii="Arial" w:hAnsi="Arial" w:cs="Arial"/>
          <w:sz w:val="24"/>
          <w:szCs w:val="24"/>
        </w:rPr>
        <w:t>“</w:t>
      </w:r>
      <w:r w:rsidR="000C7F74" w:rsidRPr="000C7F7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An Act to enforce the 15th amendment to the Constitution of the United States</w:t>
      </w:r>
      <w:r w:rsidR="000C7F74" w:rsidRPr="000C7F7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,” </w:t>
      </w:r>
      <w:r w:rsidR="000C7F7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became law on 6 August</w:t>
      </w:r>
      <w:r w:rsidR="00C557D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1965)</w:t>
      </w:r>
    </w:p>
    <w:p w:rsidR="00105A71" w:rsidRDefault="000C7F74" w:rsidP="00105A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were no questions, search for legislation tha</w:t>
      </w:r>
      <w:r w:rsidR="00C557D9">
        <w:rPr>
          <w:rFonts w:ascii="Arial" w:hAnsi="Arial" w:cs="Arial"/>
          <w:sz w:val="24"/>
          <w:szCs w:val="24"/>
        </w:rPr>
        <w:t>t was proposed but not passed. Search p</w:t>
      </w:r>
      <w:r>
        <w:rPr>
          <w:rFonts w:ascii="Arial" w:hAnsi="Arial" w:cs="Arial"/>
          <w:sz w:val="24"/>
          <w:szCs w:val="24"/>
        </w:rPr>
        <w:t>ossibilities:</w:t>
      </w:r>
    </w:p>
    <w:p w:rsidR="00105A71" w:rsidRDefault="00105A71" w:rsidP="00105A7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“Don’t Say Gay” bill</w:t>
      </w:r>
      <w:r w:rsidR="00C557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Background notes: </w:t>
      </w:r>
      <w:r w:rsidR="00E75C98">
        <w:rPr>
          <w:rFonts w:ascii="Arial" w:hAnsi="Arial" w:cs="Arial"/>
          <w:sz w:val="24"/>
          <w:szCs w:val="24"/>
        </w:rPr>
        <w:t>117</w:t>
      </w:r>
      <w:r w:rsidR="00E75C98" w:rsidRPr="00E75C98">
        <w:rPr>
          <w:rFonts w:ascii="Arial" w:hAnsi="Arial" w:cs="Arial"/>
          <w:sz w:val="24"/>
          <w:szCs w:val="24"/>
          <w:vertAlign w:val="superscript"/>
        </w:rPr>
        <w:t>th</w:t>
      </w:r>
      <w:r w:rsidR="00E75C98">
        <w:rPr>
          <w:rFonts w:ascii="Arial" w:hAnsi="Arial" w:cs="Arial"/>
          <w:sz w:val="24"/>
          <w:szCs w:val="24"/>
        </w:rPr>
        <w:t xml:space="preserve"> Congress, </w:t>
      </w:r>
      <w:r>
        <w:rPr>
          <w:rFonts w:ascii="Arial" w:hAnsi="Arial" w:cs="Arial"/>
          <w:sz w:val="24"/>
          <w:szCs w:val="24"/>
        </w:rPr>
        <w:t>sponsored by Rep. Mike Johnson R-LA, introduced on 18 October 2022, “Stop the Sexualization of Children Act.”</w:t>
      </w:r>
      <w:r w:rsidR="00C557D9">
        <w:rPr>
          <w:rFonts w:ascii="Arial" w:hAnsi="Arial" w:cs="Arial"/>
          <w:sz w:val="24"/>
          <w:szCs w:val="24"/>
        </w:rPr>
        <w:t>)</w:t>
      </w:r>
    </w:p>
    <w:p w:rsidR="00105A71" w:rsidRPr="00105A71" w:rsidRDefault="00E75C98" w:rsidP="00105A7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E75C98">
        <w:rPr>
          <w:rFonts w:ascii="Arial" w:hAnsi="Arial" w:cs="Arial"/>
          <w:sz w:val="24"/>
          <w:szCs w:val="24"/>
          <w:shd w:val="clear" w:color="auto" w:fill="FFFFFF"/>
        </w:rPr>
        <w:t>AR–15 National Gun Act</w:t>
      </w:r>
      <w:r w:rsidRPr="00E75C98">
        <w:rPr>
          <w:rFonts w:ascii="Arial" w:hAnsi="Arial" w:cs="Arial"/>
          <w:sz w:val="24"/>
          <w:szCs w:val="24"/>
        </w:rPr>
        <w:t xml:space="preserve"> </w:t>
      </w:r>
      <w:r w:rsidR="00C557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Background </w:t>
      </w:r>
      <w:r w:rsidRPr="00E75C98">
        <w:rPr>
          <w:rFonts w:ascii="Arial" w:hAnsi="Arial" w:cs="Arial"/>
          <w:sz w:val="24"/>
          <w:szCs w:val="24"/>
        </w:rPr>
        <w:t xml:space="preserve">notes: a resolution not a bill; </w:t>
      </w:r>
      <w:r>
        <w:rPr>
          <w:rFonts w:ascii="Arial" w:hAnsi="Arial" w:cs="Arial"/>
          <w:sz w:val="24"/>
          <w:szCs w:val="24"/>
        </w:rPr>
        <w:t>118</w:t>
      </w:r>
      <w:r w:rsidRPr="00E75C9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Congress, introduced on 17 February 2023, </w:t>
      </w:r>
      <w:r w:rsidR="00105A71" w:rsidRPr="00E75C98">
        <w:rPr>
          <w:rFonts w:ascii="Arial" w:hAnsi="Arial" w:cs="Arial"/>
          <w:sz w:val="24"/>
          <w:szCs w:val="24"/>
        </w:rPr>
        <w:t>sponsored by Andrew S. Clyde R-GA, Lauren Boebert R-CO, Marjorie Taylor Greene</w:t>
      </w:r>
      <w:r>
        <w:rPr>
          <w:rFonts w:ascii="Arial" w:hAnsi="Arial" w:cs="Arial"/>
          <w:sz w:val="24"/>
          <w:szCs w:val="24"/>
        </w:rPr>
        <w:t xml:space="preserve"> R-GA</w:t>
      </w:r>
      <w:r w:rsidR="00105A71" w:rsidRPr="00E75C98">
        <w:rPr>
          <w:rFonts w:ascii="Arial" w:hAnsi="Arial" w:cs="Arial"/>
          <w:sz w:val="24"/>
          <w:szCs w:val="24"/>
        </w:rPr>
        <w:t>, George Santos</w:t>
      </w:r>
      <w:r>
        <w:rPr>
          <w:rFonts w:ascii="Arial" w:hAnsi="Arial" w:cs="Arial"/>
          <w:sz w:val="24"/>
          <w:szCs w:val="24"/>
        </w:rPr>
        <w:t xml:space="preserve"> R-NY</w:t>
      </w:r>
      <w:r w:rsidR="00C557D9">
        <w:rPr>
          <w:rFonts w:ascii="Arial" w:hAnsi="Arial" w:cs="Arial"/>
          <w:sz w:val="24"/>
          <w:szCs w:val="24"/>
        </w:rPr>
        <w:t>.)</w:t>
      </w:r>
    </w:p>
    <w:p w:rsidR="000C7F74" w:rsidRPr="00DC0597" w:rsidRDefault="000C7F74" w:rsidP="000C7F74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E75C98" w:rsidRDefault="00E75C98" w:rsidP="00E75C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Supreme Court (15 mins)</w:t>
      </w:r>
    </w:p>
    <w:p w:rsidR="00E75C98" w:rsidRDefault="00FE5481" w:rsidP="00FE54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how to find recent information about current cases on </w:t>
      </w:r>
      <w:r w:rsidR="00880A01">
        <w:rPr>
          <w:rFonts w:ascii="Arial" w:hAnsi="Arial" w:cs="Arial"/>
          <w:sz w:val="24"/>
          <w:szCs w:val="24"/>
        </w:rPr>
        <w:t xml:space="preserve">the Supreme Court website, </w:t>
      </w:r>
      <w:r>
        <w:rPr>
          <w:rFonts w:ascii="Arial" w:hAnsi="Arial" w:cs="Arial"/>
          <w:sz w:val="24"/>
          <w:szCs w:val="24"/>
        </w:rPr>
        <w:t xml:space="preserve">especially which page to check for opinions </w:t>
      </w:r>
      <w:r w:rsidR="00880A01">
        <w:rPr>
          <w:rFonts w:ascii="Arial" w:hAnsi="Arial" w:cs="Arial"/>
          <w:sz w:val="24"/>
          <w:szCs w:val="24"/>
        </w:rPr>
        <w:t xml:space="preserve">as they are released </w:t>
      </w:r>
      <w:r>
        <w:rPr>
          <w:rFonts w:ascii="Arial" w:hAnsi="Arial" w:cs="Arial"/>
          <w:sz w:val="24"/>
          <w:szCs w:val="24"/>
        </w:rPr>
        <w:t>(Opinions &gt; Opinions of the Court &gt; Term Year).</w:t>
      </w:r>
    </w:p>
    <w:p w:rsidR="00880A01" w:rsidRDefault="00685F8F" w:rsidP="00880A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5F8F">
        <w:rPr>
          <w:rFonts w:ascii="Arial" w:hAnsi="Arial" w:cs="Arial"/>
          <w:sz w:val="24"/>
          <w:szCs w:val="24"/>
        </w:rPr>
        <w:t xml:space="preserve">Show multimedia </w:t>
      </w:r>
      <w:r w:rsidR="00880A01">
        <w:rPr>
          <w:rFonts w:ascii="Arial" w:hAnsi="Arial" w:cs="Arial"/>
          <w:sz w:val="24"/>
          <w:szCs w:val="24"/>
        </w:rPr>
        <w:t>resources on Oyez. Sample cases to search:</w:t>
      </w:r>
    </w:p>
    <w:p w:rsidR="00880A01" w:rsidRDefault="00685F8F" w:rsidP="00880A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80A01">
        <w:rPr>
          <w:rFonts w:ascii="Arial" w:hAnsi="Arial" w:cs="Arial"/>
          <w:sz w:val="24"/>
          <w:szCs w:val="24"/>
        </w:rPr>
        <w:t>Dobbs v. Jackson Women's Health Organization</w:t>
      </w:r>
    </w:p>
    <w:p w:rsidR="00685F8F" w:rsidRPr="00880A01" w:rsidRDefault="00685F8F" w:rsidP="00880A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80A01">
        <w:rPr>
          <w:rFonts w:ascii="Arial" w:hAnsi="Arial" w:cs="Arial"/>
          <w:sz w:val="24"/>
          <w:szCs w:val="24"/>
        </w:rPr>
        <w:t>New York State Rifle &amp; Pistol Association Inc. v. Bruen</w:t>
      </w:r>
    </w:p>
    <w:p w:rsidR="00FE5481" w:rsidRPr="00FE5481" w:rsidRDefault="00685F8F" w:rsidP="00FE54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out to resources in CSPAN to listen live &amp; options to share to social media</w:t>
      </w:r>
    </w:p>
    <w:p w:rsidR="00FE5481" w:rsidRPr="00E75C98" w:rsidRDefault="00685F8F" w:rsidP="00FE54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Look at older cases via proprietary databases if available (HeinOnline, Supreme Court Insight, or </w:t>
      </w:r>
      <w:r w:rsidRPr="00685F8F">
        <w:rPr>
          <w:rFonts w:ascii="Arial" w:hAnsi="Arial" w:cs="Arial"/>
          <w:sz w:val="24"/>
          <w:szCs w:val="24"/>
        </w:rPr>
        <w:t>Making of Modern Law: U.S. Supreme Court Records and Briefs, 1832-197</w:t>
      </w:r>
      <w:r>
        <w:rPr>
          <w:rFonts w:ascii="Arial" w:hAnsi="Arial" w:cs="Arial"/>
          <w:sz w:val="24"/>
          <w:szCs w:val="24"/>
        </w:rPr>
        <w:t>8.</w:t>
      </w:r>
      <w:r w:rsidR="00880A01">
        <w:rPr>
          <w:rFonts w:ascii="Arial" w:hAnsi="Arial" w:cs="Arial"/>
          <w:sz w:val="24"/>
          <w:szCs w:val="24"/>
        </w:rPr>
        <w:t>)</w:t>
      </w:r>
    </w:p>
    <w:p w:rsidR="00DC0597" w:rsidRPr="00DC0597" w:rsidRDefault="00DC0597" w:rsidP="00DC0597">
      <w:pPr>
        <w:pStyle w:val="ListParagraph"/>
        <w:rPr>
          <w:rFonts w:ascii="Arial" w:hAnsi="Arial" w:cs="Arial"/>
          <w:sz w:val="24"/>
          <w:szCs w:val="24"/>
        </w:rPr>
      </w:pPr>
    </w:p>
    <w:p w:rsidR="00E12B33" w:rsidRPr="00E12B33" w:rsidRDefault="00685F8F" w:rsidP="00E12B3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Orders (5-8 mins)</w:t>
      </w:r>
    </w:p>
    <w:p w:rsidR="00880A01" w:rsidRDefault="00E12B33" w:rsidP="00685F8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12B33">
        <w:rPr>
          <w:rFonts w:ascii="Arial" w:hAnsi="Arial" w:cs="Arial"/>
          <w:sz w:val="24"/>
          <w:szCs w:val="24"/>
        </w:rPr>
        <w:t>Show how to find more recent orders (1994 to present) via the Federal Register</w:t>
      </w:r>
      <w:r w:rsidR="00880A01">
        <w:rPr>
          <w:rFonts w:ascii="Arial" w:hAnsi="Arial" w:cs="Arial"/>
          <w:sz w:val="24"/>
          <w:szCs w:val="24"/>
        </w:rPr>
        <w:t xml:space="preserve">. </w:t>
      </w:r>
      <w:r w:rsidRPr="00E12B33">
        <w:rPr>
          <w:rFonts w:ascii="Arial" w:hAnsi="Arial" w:cs="Arial"/>
          <w:sz w:val="24"/>
          <w:szCs w:val="24"/>
        </w:rPr>
        <w:t xml:space="preserve">Examples to search: </w:t>
      </w:r>
    </w:p>
    <w:p w:rsidR="00685F8F" w:rsidRDefault="00E12B33" w:rsidP="00880A01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E12B33">
        <w:rPr>
          <w:rFonts w:ascii="Arial" w:hAnsi="Arial" w:cs="Arial"/>
          <w:sz w:val="24"/>
          <w:szCs w:val="24"/>
        </w:rPr>
        <w:t>Trump’s EO #13950 “Combating Race and Sex Stereotyping”</w:t>
      </w:r>
      <w:r>
        <w:rPr>
          <w:rFonts w:ascii="Arial" w:hAnsi="Arial" w:cs="Arial"/>
          <w:sz w:val="24"/>
          <w:szCs w:val="24"/>
        </w:rPr>
        <w:t xml:space="preserve"> on 22 September 2020 and how Biden revoked it with EO #13985 on 20 January 2021.</w:t>
      </w:r>
    </w:p>
    <w:p w:rsidR="00E12B33" w:rsidRDefault="00E12B33" w:rsidP="00685F8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similar search in Regulatory Insight with additional ways to refine a search.</w:t>
      </w:r>
    </w:p>
    <w:p w:rsidR="006E2F82" w:rsidRPr="00685F8F" w:rsidRDefault="006E2F82" w:rsidP="006E2F82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880A01" w:rsidRDefault="006E2F82" w:rsidP="006E2F82">
      <w:pPr>
        <w:pStyle w:val="ListParagraph"/>
        <w:numPr>
          <w:ilvl w:val="0"/>
          <w:numId w:val="5"/>
        </w:numPr>
        <w:ind w:left="1800" w:hanging="360"/>
        <w:rPr>
          <w:rFonts w:ascii="Arial" w:hAnsi="Arial" w:cs="Arial"/>
          <w:sz w:val="24"/>
          <w:szCs w:val="24"/>
        </w:rPr>
      </w:pPr>
      <w:r w:rsidRPr="006E2F82">
        <w:rPr>
          <w:rFonts w:ascii="Arial" w:hAnsi="Arial" w:cs="Arial"/>
          <w:sz w:val="24"/>
          <w:szCs w:val="24"/>
        </w:rPr>
        <w:t>State legislatures</w:t>
      </w:r>
      <w:r w:rsidR="003C28EE">
        <w:rPr>
          <w:rFonts w:ascii="Arial" w:hAnsi="Arial" w:cs="Arial"/>
          <w:sz w:val="24"/>
          <w:szCs w:val="24"/>
        </w:rPr>
        <w:t xml:space="preserve"> (5-8 mins</w:t>
      </w:r>
      <w:proofErr w:type="gramStart"/>
      <w:r w:rsidR="003C28EE">
        <w:rPr>
          <w:rFonts w:ascii="Arial" w:hAnsi="Arial" w:cs="Arial"/>
          <w:sz w:val="24"/>
          <w:szCs w:val="24"/>
        </w:rPr>
        <w:t>)</w:t>
      </w:r>
      <w:proofErr w:type="gramEnd"/>
      <w:r w:rsidRPr="006E2F82">
        <w:rPr>
          <w:rFonts w:ascii="Arial" w:hAnsi="Arial" w:cs="Arial"/>
          <w:sz w:val="24"/>
          <w:szCs w:val="24"/>
        </w:rPr>
        <w:br/>
        <w:t>A.</w:t>
      </w:r>
      <w:r w:rsidRPr="006E2F82">
        <w:rPr>
          <w:rFonts w:ascii="Arial" w:hAnsi="Arial" w:cs="Arial"/>
          <w:sz w:val="24"/>
          <w:szCs w:val="24"/>
        </w:rPr>
        <w:tab/>
      </w:r>
      <w:r w:rsidR="00B01B45">
        <w:rPr>
          <w:rFonts w:ascii="Arial" w:hAnsi="Arial" w:cs="Arial"/>
          <w:sz w:val="24"/>
          <w:szCs w:val="24"/>
        </w:rPr>
        <w:t xml:space="preserve">Show </w:t>
      </w:r>
      <w:r w:rsidRPr="006E2F82">
        <w:rPr>
          <w:rFonts w:ascii="Arial" w:hAnsi="Arial" w:cs="Arial"/>
          <w:sz w:val="24"/>
          <w:szCs w:val="24"/>
        </w:rPr>
        <w:t>New York State Legislature website</w:t>
      </w:r>
      <w:r w:rsidR="00880A01">
        <w:rPr>
          <w:rFonts w:ascii="Arial" w:hAnsi="Arial" w:cs="Arial"/>
          <w:sz w:val="24"/>
          <w:szCs w:val="24"/>
        </w:rPr>
        <w:t xml:space="preserve">. </w:t>
      </w:r>
      <w:r w:rsidRPr="006E2F82">
        <w:rPr>
          <w:rFonts w:ascii="Arial" w:hAnsi="Arial" w:cs="Arial"/>
          <w:sz w:val="24"/>
          <w:szCs w:val="24"/>
        </w:rPr>
        <w:t xml:space="preserve">Search example: </w:t>
      </w:r>
      <w:r>
        <w:rPr>
          <w:rFonts w:ascii="Arial" w:hAnsi="Arial" w:cs="Arial"/>
          <w:sz w:val="24"/>
          <w:szCs w:val="24"/>
        </w:rPr>
        <w:tab/>
      </w:r>
    </w:p>
    <w:p w:rsidR="006E2F82" w:rsidRDefault="006E2F82" w:rsidP="00880A01">
      <w:pPr>
        <w:pStyle w:val="ListParagraph"/>
        <w:numPr>
          <w:ilvl w:val="1"/>
          <w:numId w:val="5"/>
        </w:numPr>
        <w:ind w:left="2520"/>
        <w:rPr>
          <w:rFonts w:ascii="Arial" w:hAnsi="Arial" w:cs="Arial"/>
          <w:sz w:val="24"/>
          <w:szCs w:val="24"/>
        </w:rPr>
      </w:pPr>
      <w:r w:rsidRPr="006E2F82">
        <w:rPr>
          <w:rFonts w:ascii="Arial" w:hAnsi="Arial" w:cs="Arial"/>
          <w:sz w:val="24"/>
          <w:szCs w:val="24"/>
        </w:rPr>
        <w:t>Humane Alternatives to Long-Term Solitary Confinement Act (HALT), sponsored by Julia Salazar, S2836, 2021-2022 Regular Session)</w:t>
      </w:r>
      <w:r>
        <w:rPr>
          <w:rFonts w:ascii="Arial" w:hAnsi="Arial" w:cs="Arial"/>
          <w:sz w:val="24"/>
          <w:szCs w:val="24"/>
        </w:rPr>
        <w:t>.</w:t>
      </w:r>
    </w:p>
    <w:p w:rsidR="006E2F82" w:rsidRDefault="006E2F82" w:rsidP="006E2F82">
      <w:pPr>
        <w:pStyle w:val="ListParagraph"/>
        <w:ind w:left="21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Show how to find session laws and help topics on HeinOnline.</w:t>
      </w:r>
    </w:p>
    <w:p w:rsidR="006E2F82" w:rsidRDefault="006E2F82" w:rsidP="006E2F82">
      <w:pPr>
        <w:pStyle w:val="ListParagraph"/>
        <w:ind w:left="21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  <w:t>Show to how search other state legislature websites using laws currently making news.</w:t>
      </w:r>
    </w:p>
    <w:p w:rsidR="00C108D6" w:rsidRDefault="003C28EE" w:rsidP="006E2F82">
      <w:pPr>
        <w:pStyle w:val="ListParagraph"/>
        <w:ind w:left="21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  <w:t>Show how LegiScan allows searching on a key</w:t>
      </w:r>
      <w:r w:rsidR="00C108D6">
        <w:rPr>
          <w:rFonts w:ascii="Arial" w:hAnsi="Arial" w:cs="Arial"/>
          <w:sz w:val="24"/>
          <w:szCs w:val="24"/>
        </w:rPr>
        <w:t xml:space="preserve">word across state legislatures. </w:t>
      </w:r>
      <w:r>
        <w:rPr>
          <w:rFonts w:ascii="Arial" w:hAnsi="Arial" w:cs="Arial"/>
          <w:sz w:val="24"/>
          <w:szCs w:val="24"/>
        </w:rPr>
        <w:t>Sample search terms</w:t>
      </w:r>
      <w:r w:rsidR="00C108D6">
        <w:rPr>
          <w:rFonts w:ascii="Arial" w:hAnsi="Arial" w:cs="Arial"/>
          <w:sz w:val="24"/>
          <w:szCs w:val="24"/>
        </w:rPr>
        <w:t xml:space="preserve"> might be</w:t>
      </w:r>
      <w:r>
        <w:rPr>
          <w:rFonts w:ascii="Arial" w:hAnsi="Arial" w:cs="Arial"/>
          <w:sz w:val="24"/>
          <w:szCs w:val="24"/>
        </w:rPr>
        <w:t>:</w:t>
      </w:r>
    </w:p>
    <w:p w:rsidR="00C108D6" w:rsidRDefault="00C108D6" w:rsidP="00C108D6">
      <w:pPr>
        <w:pStyle w:val="ListParagraph"/>
        <w:ind w:left="25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ab/>
        <w:t>CRT or critical race theory</w:t>
      </w:r>
    </w:p>
    <w:p w:rsidR="00C108D6" w:rsidRDefault="00C108D6" w:rsidP="00C108D6">
      <w:pPr>
        <w:pStyle w:val="ListParagraph"/>
        <w:ind w:left="25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1619 Project</w:t>
      </w:r>
    </w:p>
    <w:p w:rsidR="00C108D6" w:rsidRDefault="00C108D6" w:rsidP="00C108D6">
      <w:pPr>
        <w:pStyle w:val="ListParagraph"/>
        <w:ind w:left="25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  <w:t>groomer or grooming</w:t>
      </w:r>
    </w:p>
    <w:p w:rsidR="00C557D9" w:rsidRDefault="00C108D6" w:rsidP="00C108D6">
      <w:pPr>
        <w:pStyle w:val="ListParagraph"/>
        <w:ind w:left="25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  <w:t>woke</w:t>
      </w:r>
    </w:p>
    <w:p w:rsidR="00C557D9" w:rsidRPr="006E2F82" w:rsidRDefault="00C557D9" w:rsidP="00C557D9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ab/>
        <w:t>Make a quick mention of organizations that track laws.</w:t>
      </w:r>
    </w:p>
    <w:p w:rsidR="00DC0597" w:rsidRPr="00880A01" w:rsidRDefault="00880A01" w:rsidP="00DC0597">
      <w:pPr>
        <w:ind w:left="720"/>
        <w:rPr>
          <w:rFonts w:ascii="Arial" w:hAnsi="Arial" w:cs="Arial"/>
          <w:sz w:val="24"/>
          <w:szCs w:val="24"/>
        </w:rPr>
      </w:pPr>
      <w:r w:rsidRPr="00880A01">
        <w:rPr>
          <w:rFonts w:ascii="Arial" w:hAnsi="Arial" w:cs="Arial"/>
          <w:sz w:val="24"/>
          <w:szCs w:val="24"/>
        </w:rPr>
        <w:t>VI.</w:t>
      </w:r>
      <w:r>
        <w:rPr>
          <w:rFonts w:ascii="Arial" w:hAnsi="Arial" w:cs="Arial"/>
          <w:sz w:val="24"/>
          <w:szCs w:val="24"/>
        </w:rPr>
        <w:tab/>
        <w:t>Wrap-up &amp; questions</w:t>
      </w:r>
      <w:r w:rsidR="00B01B45">
        <w:rPr>
          <w:rFonts w:ascii="Arial" w:hAnsi="Arial" w:cs="Arial"/>
          <w:sz w:val="24"/>
          <w:szCs w:val="24"/>
        </w:rPr>
        <w:t xml:space="preserve">. Stress in closing the importance of background </w:t>
      </w:r>
      <w:r w:rsidR="00B01B45">
        <w:rPr>
          <w:rFonts w:ascii="Arial" w:hAnsi="Arial" w:cs="Arial"/>
          <w:sz w:val="24"/>
          <w:szCs w:val="24"/>
        </w:rPr>
        <w:tab/>
        <w:t>information to search.</w:t>
      </w:r>
    </w:p>
    <w:sectPr w:rsidR="00DC0597" w:rsidRPr="0088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3DA"/>
    <w:multiLevelType w:val="hybridMultilevel"/>
    <w:tmpl w:val="9F3C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50A5"/>
    <w:multiLevelType w:val="hybridMultilevel"/>
    <w:tmpl w:val="6706A9DC"/>
    <w:lvl w:ilvl="0" w:tplc="EDE860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967C8"/>
    <w:multiLevelType w:val="hybridMultilevel"/>
    <w:tmpl w:val="512E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1330"/>
    <w:multiLevelType w:val="hybridMultilevel"/>
    <w:tmpl w:val="863ABDAC"/>
    <w:lvl w:ilvl="0" w:tplc="FB604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F4D31"/>
    <w:multiLevelType w:val="hybridMultilevel"/>
    <w:tmpl w:val="CD84FE84"/>
    <w:lvl w:ilvl="0" w:tplc="92589F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C07811"/>
    <w:multiLevelType w:val="hybridMultilevel"/>
    <w:tmpl w:val="F1AA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1A8D"/>
    <w:multiLevelType w:val="hybridMultilevel"/>
    <w:tmpl w:val="EA0E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A4822"/>
    <w:multiLevelType w:val="hybridMultilevel"/>
    <w:tmpl w:val="F4C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158"/>
    <w:multiLevelType w:val="hybridMultilevel"/>
    <w:tmpl w:val="25AA50F2"/>
    <w:lvl w:ilvl="0" w:tplc="E4C857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2A03DD"/>
    <w:multiLevelType w:val="hybridMultilevel"/>
    <w:tmpl w:val="C946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FD"/>
    <w:rsid w:val="000207AD"/>
    <w:rsid w:val="000C7F74"/>
    <w:rsid w:val="00105A71"/>
    <w:rsid w:val="001839F6"/>
    <w:rsid w:val="00233D8F"/>
    <w:rsid w:val="00241B1F"/>
    <w:rsid w:val="00321838"/>
    <w:rsid w:val="003C28EE"/>
    <w:rsid w:val="00671C7E"/>
    <w:rsid w:val="006803F4"/>
    <w:rsid w:val="00685F8F"/>
    <w:rsid w:val="006E2F82"/>
    <w:rsid w:val="007B66FD"/>
    <w:rsid w:val="008619B3"/>
    <w:rsid w:val="00880A01"/>
    <w:rsid w:val="00882968"/>
    <w:rsid w:val="00A47AC4"/>
    <w:rsid w:val="00B01B45"/>
    <w:rsid w:val="00C108D6"/>
    <w:rsid w:val="00C557D9"/>
    <w:rsid w:val="00DC0597"/>
    <w:rsid w:val="00E12B33"/>
    <w:rsid w:val="00E52FF2"/>
    <w:rsid w:val="00E75C98"/>
    <w:rsid w:val="00F340A5"/>
    <w:rsid w:val="00F43533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63A4"/>
  <w15:chartTrackingRefBased/>
  <w15:docId w15:val="{A5E9A5E2-11FC-46B2-80AB-7D6563E8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5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B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6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66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54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E548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B3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F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 Gleason</dc:creator>
  <cp:keywords/>
  <dc:description/>
  <cp:lastModifiedBy>Tierney Gleason</cp:lastModifiedBy>
  <cp:revision>5</cp:revision>
  <dcterms:created xsi:type="dcterms:W3CDTF">2023-05-10T20:39:00Z</dcterms:created>
  <dcterms:modified xsi:type="dcterms:W3CDTF">2023-05-15T21:14:00Z</dcterms:modified>
</cp:coreProperties>
</file>