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54D9" w14:textId="77777777" w:rsidR="00C17600" w:rsidRDefault="0047214A">
      <w:pPr>
        <w:pStyle w:val="Title"/>
        <w:jc w:val="center"/>
      </w:pPr>
      <w:bookmarkStart w:id="0" w:name="_wbgpqqyfth7d" w:colFirst="0" w:colLast="0"/>
      <w:bookmarkEnd w:id="0"/>
      <w:r>
        <w:t xml:space="preserve">Sample Annotated Bibliography </w:t>
      </w:r>
    </w:p>
    <w:p w14:paraId="250FCC32" w14:textId="77777777" w:rsidR="00C17600" w:rsidRDefault="0047214A">
      <w:pPr>
        <w:pStyle w:val="Subtitle"/>
        <w:jc w:val="center"/>
        <w:rPr>
          <w:sz w:val="24"/>
          <w:szCs w:val="24"/>
        </w:rPr>
      </w:pPr>
      <w:bookmarkStart w:id="1" w:name="_g1xefgxatiyp" w:colFirst="0" w:colLast="0"/>
      <w:bookmarkEnd w:id="1"/>
      <w:r>
        <w:rPr>
          <w:sz w:val="24"/>
          <w:szCs w:val="24"/>
        </w:rPr>
        <w:t>Chicago Manual of Style</w:t>
      </w:r>
      <w:r w:rsidR="00B02F4D">
        <w:rPr>
          <w:sz w:val="24"/>
          <w:szCs w:val="24"/>
        </w:rPr>
        <w:t xml:space="preserve"> Notes-Bibliography</w:t>
      </w:r>
      <w:r>
        <w:rPr>
          <w:sz w:val="24"/>
          <w:szCs w:val="24"/>
        </w:rPr>
        <w:t xml:space="preserve"> </w:t>
      </w:r>
      <w:r w:rsidR="00B02F4D">
        <w:rPr>
          <w:sz w:val="24"/>
          <w:szCs w:val="24"/>
        </w:rPr>
        <w:t>F</w:t>
      </w:r>
      <w:r>
        <w:rPr>
          <w:sz w:val="24"/>
          <w:szCs w:val="24"/>
        </w:rPr>
        <w:t>ormat</w:t>
      </w:r>
    </w:p>
    <w:p w14:paraId="6A1958F4" w14:textId="77777777" w:rsidR="00C17600" w:rsidRDefault="0047214A">
      <w:pPr>
        <w:rPr>
          <w:sz w:val="24"/>
          <w:szCs w:val="24"/>
        </w:rPr>
      </w:pPr>
      <w:r>
        <w:rPr>
          <w:sz w:val="24"/>
          <w:szCs w:val="24"/>
        </w:rPr>
        <w:t xml:space="preserve">Annotated bibliographies should include a brief description of the work (1-2 sentences) and relate how the work will help you answer your research question (2-3 sentences). </w:t>
      </w:r>
    </w:p>
    <w:p w14:paraId="69766AB8" w14:textId="77777777" w:rsidR="00C17600" w:rsidRDefault="00C17600">
      <w:pPr>
        <w:rPr>
          <w:sz w:val="24"/>
          <w:szCs w:val="24"/>
        </w:rPr>
      </w:pPr>
    </w:p>
    <w:p w14:paraId="7EE90C20" w14:textId="77777777" w:rsidR="00C17600" w:rsidRDefault="00472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Sample Research Question:</w:t>
      </w:r>
    </w:p>
    <w:p w14:paraId="4D832E6C" w14:textId="77777777" w:rsidR="00C17600" w:rsidRDefault="0047214A">
      <w:pPr>
        <w:rPr>
          <w:sz w:val="24"/>
          <w:szCs w:val="24"/>
        </w:rPr>
      </w:pPr>
      <w:r>
        <w:rPr>
          <w:sz w:val="24"/>
          <w:szCs w:val="24"/>
        </w:rPr>
        <w:t xml:space="preserve">How was the women’s suffrage movement in the United States inspired by or in conflict with the abolition and African American suffrage movement? </w:t>
      </w:r>
    </w:p>
    <w:p w14:paraId="3C98B662" w14:textId="77777777" w:rsidR="00C17600" w:rsidRDefault="00C17600"/>
    <w:p w14:paraId="49999C93" w14:textId="77777777" w:rsidR="00C17600" w:rsidRDefault="00000000">
      <w:r>
        <w:pict w14:anchorId="5F463985">
          <v:rect id="_x0000_i1025" style="width:0;height:1.5pt" o:hralign="center" o:hrstd="t" o:hr="t" fillcolor="#a0a0a0" stroked="f"/>
        </w:pict>
      </w:r>
    </w:p>
    <w:p w14:paraId="25189E7A" w14:textId="77777777" w:rsidR="00C17600" w:rsidRDefault="00C17600"/>
    <w:p w14:paraId="3C847773" w14:textId="77777777" w:rsidR="00C17600" w:rsidRDefault="00C17600">
      <w:pPr>
        <w:rPr>
          <w:sz w:val="24"/>
          <w:szCs w:val="24"/>
        </w:rPr>
      </w:pPr>
    </w:p>
    <w:p w14:paraId="071DC1D4" w14:textId="77777777" w:rsidR="00824E7E" w:rsidRPr="000B1138" w:rsidRDefault="00824E7E" w:rsidP="00824E7E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B1138">
        <w:rPr>
          <w:rFonts w:eastAsia="Times New Roman"/>
          <w:color w:val="000000"/>
          <w:sz w:val="24"/>
          <w:szCs w:val="24"/>
        </w:rPr>
        <w:t xml:space="preserve">Douglass, Frederick. </w:t>
      </w:r>
      <w:r>
        <w:rPr>
          <w:rFonts w:eastAsia="Times New Roman"/>
          <w:color w:val="000000"/>
          <w:sz w:val="24"/>
          <w:szCs w:val="24"/>
        </w:rPr>
        <w:t>"</w:t>
      </w:r>
      <w:r w:rsidRPr="000B1138">
        <w:rPr>
          <w:rFonts w:eastAsia="Times New Roman"/>
          <w:color w:val="000000"/>
          <w:sz w:val="24"/>
          <w:szCs w:val="24"/>
        </w:rPr>
        <w:t>The Women</w:t>
      </w:r>
      <w:r>
        <w:rPr>
          <w:rFonts w:eastAsia="Times New Roman"/>
          <w:color w:val="000000"/>
          <w:sz w:val="24"/>
          <w:szCs w:val="24"/>
        </w:rPr>
        <w:t>'</w:t>
      </w:r>
      <w:r w:rsidRPr="000B1138">
        <w:rPr>
          <w:rFonts w:eastAsia="Times New Roman"/>
          <w:color w:val="000000"/>
          <w:sz w:val="24"/>
          <w:szCs w:val="24"/>
        </w:rPr>
        <w:t>s Suffrage Movement, Address Before the International Council of Women, Washington, D.C., March 31, 1888.</w:t>
      </w:r>
      <w:r>
        <w:rPr>
          <w:rFonts w:eastAsia="Times New Roman"/>
          <w:color w:val="000000"/>
          <w:sz w:val="24"/>
          <w:szCs w:val="24"/>
        </w:rPr>
        <w:t>"</w:t>
      </w:r>
      <w:r w:rsidRPr="000B1138">
        <w:rPr>
          <w:rFonts w:eastAsia="Times New Roman"/>
          <w:color w:val="000000"/>
          <w:sz w:val="24"/>
          <w:szCs w:val="24"/>
        </w:rPr>
        <w:t xml:space="preserve"> in </w:t>
      </w:r>
      <w:r w:rsidRPr="000B1138">
        <w:rPr>
          <w:rFonts w:eastAsia="Times New Roman"/>
          <w:i/>
          <w:iCs/>
          <w:color w:val="000000"/>
          <w:sz w:val="24"/>
          <w:szCs w:val="24"/>
        </w:rPr>
        <w:t>Frederick Douglass: Selected Speeches and Writings</w:t>
      </w:r>
      <w:r w:rsidRPr="000B1138">
        <w:rPr>
          <w:rFonts w:eastAsia="Times New Roman"/>
          <w:color w:val="000000"/>
          <w:sz w:val="24"/>
          <w:szCs w:val="24"/>
        </w:rPr>
        <w:t>, edited by Philip S. Foner, and Yuval Taylor, Chicago Review Press, 2000. </w:t>
      </w:r>
    </w:p>
    <w:p w14:paraId="1BA1A1A2" w14:textId="77777777" w:rsidR="00824E7E" w:rsidRPr="000B1138" w:rsidRDefault="00824E7E" w:rsidP="00824E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27F7F" w14:textId="77777777" w:rsidR="00824E7E" w:rsidRPr="000B1138" w:rsidRDefault="00824E7E" w:rsidP="00824E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chapter consists of a</w:t>
      </w:r>
      <w:r w:rsidRPr="000B1138">
        <w:rPr>
          <w:rFonts w:eastAsia="Times New Roman"/>
          <w:color w:val="000000"/>
          <w:sz w:val="24"/>
          <w:szCs w:val="24"/>
        </w:rPr>
        <w:t xml:space="preserve"> complete transcript of Douglass addressing suffrag</w:t>
      </w:r>
      <w:r>
        <w:rPr>
          <w:rFonts w:eastAsia="Times New Roman"/>
          <w:color w:val="000000"/>
          <w:sz w:val="24"/>
          <w:szCs w:val="24"/>
        </w:rPr>
        <w:t>ists,</w:t>
      </w:r>
      <w:r w:rsidRPr="000B113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where he </w:t>
      </w:r>
      <w:r w:rsidRPr="000B1138">
        <w:rPr>
          <w:rFonts w:eastAsia="Times New Roman"/>
          <w:color w:val="000000"/>
          <w:sz w:val="24"/>
          <w:szCs w:val="24"/>
        </w:rPr>
        <w:t>recall</w:t>
      </w:r>
      <w:r>
        <w:rPr>
          <w:rFonts w:eastAsia="Times New Roman"/>
          <w:color w:val="000000"/>
          <w:sz w:val="24"/>
          <w:szCs w:val="24"/>
        </w:rPr>
        <w:t>s</w:t>
      </w:r>
      <w:r w:rsidRPr="000B1138">
        <w:rPr>
          <w:rFonts w:eastAsia="Times New Roman"/>
          <w:color w:val="000000"/>
          <w:sz w:val="24"/>
          <w:szCs w:val="24"/>
        </w:rPr>
        <w:t xml:space="preserve"> his former speech at the Seneca Falls conference. He argues that while his previous speech came at a time </w:t>
      </w:r>
      <w:r>
        <w:rPr>
          <w:rFonts w:eastAsia="Times New Roman"/>
          <w:color w:val="000000"/>
          <w:sz w:val="24"/>
          <w:szCs w:val="24"/>
        </w:rPr>
        <w:t>when</w:t>
      </w:r>
      <w:r w:rsidRPr="000B1138">
        <w:rPr>
          <w:rFonts w:eastAsia="Times New Roman"/>
          <w:color w:val="000000"/>
          <w:sz w:val="24"/>
          <w:szCs w:val="24"/>
        </w:rPr>
        <w:t xml:space="preserve"> he could offer help to the movement, </w:t>
      </w:r>
      <w:r>
        <w:rPr>
          <w:rFonts w:eastAsia="Times New Roman"/>
          <w:color w:val="000000"/>
          <w:sz w:val="24"/>
          <w:szCs w:val="24"/>
        </w:rPr>
        <w:t>women should now</w:t>
      </w:r>
      <w:r w:rsidRPr="000B1138">
        <w:rPr>
          <w:rFonts w:eastAsia="Times New Roman"/>
          <w:color w:val="000000"/>
          <w:sz w:val="24"/>
          <w:szCs w:val="24"/>
        </w:rPr>
        <w:t xml:space="preserve"> be the spokespeople and power behind their movement. He compares suffrage for women and African Americans. In addition to his drawing parallels between the movements, as an </w:t>
      </w:r>
      <w:r>
        <w:rPr>
          <w:rFonts w:eastAsia="Times New Roman"/>
          <w:color w:val="000000"/>
          <w:sz w:val="24"/>
          <w:szCs w:val="24"/>
        </w:rPr>
        <w:t>important</w:t>
      </w:r>
      <w:r w:rsidRPr="000B1138">
        <w:rPr>
          <w:rFonts w:eastAsia="Times New Roman"/>
          <w:color w:val="000000"/>
          <w:sz w:val="24"/>
          <w:szCs w:val="24"/>
        </w:rPr>
        <w:t xml:space="preserve"> figure in the abolition movement and social reform, Douglass</w:t>
      </w:r>
      <w:r>
        <w:rPr>
          <w:rFonts w:eastAsia="Times New Roman"/>
          <w:color w:val="000000"/>
          <w:sz w:val="24"/>
          <w:szCs w:val="24"/>
        </w:rPr>
        <w:t>'</w:t>
      </w:r>
      <w:r w:rsidRPr="000B1138">
        <w:rPr>
          <w:rFonts w:eastAsia="Times New Roman"/>
          <w:color w:val="000000"/>
          <w:sz w:val="24"/>
          <w:szCs w:val="24"/>
        </w:rPr>
        <w:t xml:space="preserve"> involvement in Seneca Falls and this convention shows the ties between the two movements. </w:t>
      </w:r>
    </w:p>
    <w:p w14:paraId="1AA1F518" w14:textId="77777777" w:rsidR="00824E7E" w:rsidRPr="000B1138" w:rsidRDefault="00824E7E" w:rsidP="00824E7E">
      <w:pPr>
        <w:spacing w:before="280" w:after="80" w:line="240" w:lineRule="auto"/>
        <w:ind w:hanging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B1138">
        <w:rPr>
          <w:rFonts w:eastAsia="Times New Roman"/>
          <w:color w:val="000000"/>
          <w:sz w:val="24"/>
          <w:szCs w:val="24"/>
        </w:rPr>
        <w:t xml:space="preserve">Spruill, Marjorie Julian. </w:t>
      </w:r>
      <w:r>
        <w:rPr>
          <w:rFonts w:eastAsia="Times New Roman"/>
          <w:color w:val="000000"/>
          <w:sz w:val="24"/>
          <w:szCs w:val="24"/>
        </w:rPr>
        <w:t>"</w:t>
      </w:r>
      <w:r w:rsidRPr="000B1138">
        <w:rPr>
          <w:rFonts w:eastAsia="Times New Roman"/>
          <w:color w:val="000000"/>
          <w:sz w:val="24"/>
          <w:szCs w:val="24"/>
        </w:rPr>
        <w:t>Race, Reform, and</w:t>
      </w:r>
      <w:r w:rsidRPr="000B1138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0B1138">
        <w:rPr>
          <w:rFonts w:eastAsia="Times New Roman"/>
          <w:color w:val="000000"/>
          <w:sz w:val="24"/>
          <w:szCs w:val="24"/>
        </w:rPr>
        <w:t xml:space="preserve">Reaction at the  Turn of the Century: Southern Suffragists, the Nawsa, and the </w:t>
      </w:r>
      <w:r>
        <w:rPr>
          <w:rFonts w:eastAsia="Times New Roman"/>
          <w:color w:val="000000"/>
          <w:sz w:val="24"/>
          <w:szCs w:val="24"/>
        </w:rPr>
        <w:t>'</w:t>
      </w:r>
      <w:r w:rsidRPr="000B1138">
        <w:rPr>
          <w:rFonts w:eastAsia="Times New Roman"/>
          <w:color w:val="000000"/>
          <w:sz w:val="24"/>
          <w:szCs w:val="24"/>
        </w:rPr>
        <w:t>Southern Strategy</w:t>
      </w:r>
      <w:r>
        <w:rPr>
          <w:rFonts w:eastAsia="Times New Roman"/>
          <w:color w:val="000000"/>
          <w:sz w:val="24"/>
          <w:szCs w:val="24"/>
        </w:rPr>
        <w:t>'</w:t>
      </w:r>
      <w:r w:rsidRPr="000B1138">
        <w:rPr>
          <w:rFonts w:eastAsia="Times New Roman"/>
          <w:color w:val="000000"/>
          <w:sz w:val="24"/>
          <w:szCs w:val="24"/>
        </w:rPr>
        <w:t xml:space="preserve"> In Context.</w:t>
      </w:r>
      <w:r>
        <w:rPr>
          <w:rFonts w:eastAsia="Times New Roman"/>
          <w:color w:val="000000"/>
          <w:sz w:val="24"/>
          <w:szCs w:val="24"/>
        </w:rPr>
        <w:t>"</w:t>
      </w:r>
      <w:r w:rsidRPr="000B1138">
        <w:rPr>
          <w:rFonts w:eastAsia="Times New Roman"/>
          <w:color w:val="000000"/>
          <w:sz w:val="24"/>
          <w:szCs w:val="24"/>
        </w:rPr>
        <w:t xml:space="preserve"> in </w:t>
      </w:r>
      <w:r w:rsidRPr="000B1138">
        <w:rPr>
          <w:rFonts w:eastAsia="Times New Roman"/>
          <w:i/>
          <w:iCs/>
          <w:color w:val="000000"/>
          <w:sz w:val="24"/>
          <w:szCs w:val="24"/>
        </w:rPr>
        <w:t xml:space="preserve">Votes for Women: </w:t>
      </w:r>
      <w:r>
        <w:rPr>
          <w:rFonts w:eastAsia="Times New Roman"/>
          <w:i/>
          <w:iCs/>
          <w:color w:val="000000"/>
          <w:sz w:val="24"/>
          <w:szCs w:val="24"/>
        </w:rPr>
        <w:t>T</w:t>
      </w:r>
      <w:r w:rsidRPr="000B1138">
        <w:rPr>
          <w:rFonts w:eastAsia="Times New Roman"/>
          <w:i/>
          <w:iCs/>
          <w:color w:val="000000"/>
          <w:sz w:val="24"/>
          <w:szCs w:val="24"/>
        </w:rPr>
        <w:t xml:space="preserve">he Struggle for Suffrage Revisited, </w:t>
      </w:r>
      <w:r w:rsidRPr="000B1138">
        <w:rPr>
          <w:rFonts w:eastAsia="Times New Roman"/>
          <w:color w:val="000000"/>
          <w:sz w:val="24"/>
          <w:szCs w:val="24"/>
        </w:rPr>
        <w:t>edited by Jean H. Baker. Oxford University Press, 2002.</w:t>
      </w:r>
    </w:p>
    <w:p w14:paraId="524457E9" w14:textId="77777777" w:rsidR="00824E7E" w:rsidRPr="000B1138" w:rsidRDefault="00824E7E" w:rsidP="00824E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D5658" w14:textId="77777777" w:rsidR="00824E7E" w:rsidRPr="000B1138" w:rsidRDefault="00824E7E" w:rsidP="00824E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138">
        <w:rPr>
          <w:rFonts w:eastAsia="Times New Roman"/>
          <w:color w:val="000000"/>
          <w:sz w:val="24"/>
          <w:szCs w:val="24"/>
        </w:rPr>
        <w:t>Spruill examines southern white suffrag</w:t>
      </w:r>
      <w:r>
        <w:rPr>
          <w:rFonts w:eastAsia="Times New Roman"/>
          <w:color w:val="000000"/>
          <w:sz w:val="24"/>
          <w:szCs w:val="24"/>
        </w:rPr>
        <w:t>ists'</w:t>
      </w:r>
      <w:r w:rsidRPr="000B1138">
        <w:rPr>
          <w:rFonts w:eastAsia="Times New Roman"/>
          <w:color w:val="000000"/>
          <w:sz w:val="24"/>
          <w:szCs w:val="24"/>
        </w:rPr>
        <w:t xml:space="preserve"> compromise to, or outright alliance with, white supremacists in the latter 19th century. She argues that southern white suffrag</w:t>
      </w:r>
      <w:r>
        <w:rPr>
          <w:rFonts w:eastAsia="Times New Roman"/>
          <w:color w:val="000000"/>
          <w:sz w:val="24"/>
          <w:szCs w:val="24"/>
        </w:rPr>
        <w:t>ists</w:t>
      </w:r>
      <w:r w:rsidRPr="000B1138">
        <w:rPr>
          <w:rFonts w:eastAsia="Times New Roman"/>
          <w:color w:val="000000"/>
          <w:sz w:val="24"/>
          <w:szCs w:val="24"/>
        </w:rPr>
        <w:t xml:space="preserve"> adopted racist tactics to </w:t>
      </w:r>
      <w:r>
        <w:rPr>
          <w:rFonts w:eastAsia="Times New Roman"/>
          <w:color w:val="000000"/>
          <w:sz w:val="24"/>
          <w:szCs w:val="24"/>
        </w:rPr>
        <w:t>succeed</w:t>
      </w:r>
      <w:r w:rsidRPr="000B1138">
        <w:rPr>
          <w:rFonts w:eastAsia="Times New Roman"/>
          <w:color w:val="000000"/>
          <w:sz w:val="24"/>
          <w:szCs w:val="24"/>
        </w:rPr>
        <w:t xml:space="preserve"> in their goals during a time of poisonous race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0B1138">
        <w:rPr>
          <w:rFonts w:eastAsia="Times New Roman"/>
          <w:color w:val="000000"/>
          <w:sz w:val="24"/>
          <w:szCs w:val="24"/>
        </w:rPr>
        <w:t>relations in the United States. The book demonstrates the conflict within the movement, as suffrag</w:t>
      </w:r>
      <w:r>
        <w:rPr>
          <w:rFonts w:eastAsia="Times New Roman"/>
          <w:color w:val="000000"/>
          <w:sz w:val="24"/>
          <w:szCs w:val="24"/>
        </w:rPr>
        <w:t>ists</w:t>
      </w:r>
      <w:r w:rsidRPr="000B1138">
        <w:rPr>
          <w:rFonts w:eastAsia="Times New Roman"/>
          <w:color w:val="000000"/>
          <w:sz w:val="24"/>
          <w:szCs w:val="24"/>
        </w:rPr>
        <w:t xml:space="preserve"> intentionally juxtaposed their cause against </w:t>
      </w:r>
      <w:r>
        <w:rPr>
          <w:rFonts w:eastAsia="Times New Roman"/>
          <w:color w:val="000000"/>
          <w:sz w:val="24"/>
          <w:szCs w:val="24"/>
        </w:rPr>
        <w:t>African Americans' rights to gain white men's support</w:t>
      </w:r>
      <w:r w:rsidRPr="000B1138">
        <w:rPr>
          <w:rFonts w:eastAsia="Times New Roman"/>
          <w:color w:val="000000"/>
          <w:sz w:val="24"/>
          <w:szCs w:val="24"/>
        </w:rPr>
        <w:t>. Southerners argued that more enfranchised whites (even women) would strengthen their supremacy. </w:t>
      </w:r>
    </w:p>
    <w:p w14:paraId="06163980" w14:textId="77777777" w:rsidR="00824E7E" w:rsidRPr="000B1138" w:rsidRDefault="00824E7E" w:rsidP="00824E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89A93" w14:textId="77777777" w:rsidR="00824E7E" w:rsidRPr="000B1138" w:rsidRDefault="00824E7E" w:rsidP="00824E7E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B1138">
        <w:rPr>
          <w:rFonts w:eastAsia="Times New Roman"/>
          <w:color w:val="000000"/>
          <w:sz w:val="24"/>
          <w:szCs w:val="24"/>
        </w:rPr>
        <w:t>Wellman, Judith. The Road to Seneca Falls: Elizabeth Cady Stanton and the First Woman's Rights Convention. University of Illinois Press, 2004.</w:t>
      </w:r>
    </w:p>
    <w:p w14:paraId="683EC048" w14:textId="77777777" w:rsidR="00824E7E" w:rsidRPr="000B1138" w:rsidRDefault="00824E7E" w:rsidP="00824E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383EA" w14:textId="77777777" w:rsidR="00824E7E" w:rsidRPr="005C4F20" w:rsidRDefault="00824E7E" w:rsidP="00824E7E">
      <w:pPr>
        <w:rPr>
          <w:rFonts w:ascii="Times New Roman" w:eastAsia="Times New Roman" w:hAnsi="Times New Roman" w:cs="Times New Roman"/>
          <w:sz w:val="24"/>
          <w:szCs w:val="24"/>
        </w:rPr>
      </w:pPr>
      <w:r w:rsidRPr="000B1138">
        <w:rPr>
          <w:rFonts w:eastAsia="Times New Roman"/>
          <w:color w:val="000000"/>
          <w:sz w:val="24"/>
          <w:szCs w:val="24"/>
        </w:rPr>
        <w:t>In The Road to Seneca Falls</w:t>
      </w:r>
      <w:r>
        <w:rPr>
          <w:rFonts w:eastAsia="Times New Roman"/>
          <w:color w:val="000000"/>
          <w:sz w:val="24"/>
          <w:szCs w:val="24"/>
        </w:rPr>
        <w:t>,</w:t>
      </w:r>
      <w:r w:rsidRPr="000B1138">
        <w:rPr>
          <w:rFonts w:eastAsia="Times New Roman"/>
          <w:color w:val="000000"/>
          <w:sz w:val="24"/>
          <w:szCs w:val="24"/>
        </w:rPr>
        <w:t xml:space="preserve"> Wellman argues that the first women</w:t>
      </w:r>
      <w:r>
        <w:rPr>
          <w:rFonts w:eastAsia="Times New Roman"/>
          <w:color w:val="000000"/>
          <w:sz w:val="24"/>
          <w:szCs w:val="24"/>
        </w:rPr>
        <w:t>'</w:t>
      </w:r>
      <w:r w:rsidRPr="000B1138">
        <w:rPr>
          <w:rFonts w:eastAsia="Times New Roman"/>
          <w:color w:val="000000"/>
          <w:sz w:val="24"/>
          <w:szCs w:val="24"/>
        </w:rPr>
        <w:t>s convention was the beginning of women</w:t>
      </w:r>
      <w:r>
        <w:rPr>
          <w:rFonts w:eastAsia="Times New Roman"/>
          <w:color w:val="000000"/>
          <w:sz w:val="24"/>
          <w:szCs w:val="24"/>
        </w:rPr>
        <w:t>'</w:t>
      </w:r>
      <w:r w:rsidRPr="000B1138">
        <w:rPr>
          <w:rFonts w:eastAsia="Times New Roman"/>
          <w:color w:val="000000"/>
          <w:sz w:val="24"/>
          <w:szCs w:val="24"/>
        </w:rPr>
        <w:t xml:space="preserve">s suffrage and one of the greatest social movements in U.S. history. She argues that this was made possible by a confluence of social, economic, and cultural factors. </w:t>
      </w:r>
      <w:r>
        <w:rPr>
          <w:rFonts w:eastAsia="Times New Roman"/>
          <w:color w:val="000000"/>
          <w:sz w:val="24"/>
          <w:szCs w:val="24"/>
        </w:rPr>
        <w:t xml:space="preserve">The book gives a rich understanding of the convention and contextualizes it and the movement in the reconstruction era. </w:t>
      </w:r>
      <w:r w:rsidRPr="000B1138">
        <w:rPr>
          <w:rFonts w:eastAsia="Times New Roman"/>
          <w:color w:val="000000"/>
          <w:sz w:val="24"/>
          <w:szCs w:val="24"/>
        </w:rPr>
        <w:t>Wellman gives evidence and examples of how the convention brought together activists from many areas</w:t>
      </w:r>
      <w:r>
        <w:rPr>
          <w:rFonts w:eastAsia="Times New Roman"/>
          <w:color w:val="000000"/>
          <w:sz w:val="24"/>
          <w:szCs w:val="24"/>
        </w:rPr>
        <w:t>,</w:t>
      </w:r>
      <w:r w:rsidRPr="000B1138">
        <w:rPr>
          <w:rFonts w:eastAsia="Times New Roman"/>
          <w:color w:val="000000"/>
          <w:sz w:val="24"/>
          <w:szCs w:val="24"/>
        </w:rPr>
        <w:t xml:space="preserve"> including abolitionists and </w:t>
      </w:r>
      <w:r>
        <w:rPr>
          <w:rFonts w:eastAsia="Times New Roman"/>
          <w:color w:val="000000"/>
          <w:sz w:val="24"/>
          <w:szCs w:val="24"/>
        </w:rPr>
        <w:t>Q</w:t>
      </w:r>
      <w:r w:rsidRPr="000B1138">
        <w:rPr>
          <w:rFonts w:eastAsia="Times New Roman"/>
          <w:color w:val="000000"/>
          <w:sz w:val="24"/>
          <w:szCs w:val="24"/>
        </w:rPr>
        <w:t>uakers. The book provides in</w:t>
      </w:r>
      <w:r>
        <w:rPr>
          <w:rFonts w:eastAsia="Times New Roman"/>
          <w:color w:val="000000"/>
          <w:sz w:val="24"/>
          <w:szCs w:val="24"/>
        </w:rPr>
        <w:t>-</w:t>
      </w:r>
      <w:r w:rsidRPr="000B1138">
        <w:rPr>
          <w:rFonts w:eastAsia="Times New Roman"/>
          <w:color w:val="000000"/>
          <w:sz w:val="24"/>
          <w:szCs w:val="24"/>
        </w:rPr>
        <w:t>depth information about the demographics of the attendees</w:t>
      </w:r>
      <w:r>
        <w:rPr>
          <w:rFonts w:eastAsia="Times New Roman"/>
          <w:color w:val="000000"/>
          <w:sz w:val="24"/>
          <w:szCs w:val="24"/>
        </w:rPr>
        <w:t>,</w:t>
      </w:r>
      <w:r w:rsidRPr="000B1138">
        <w:rPr>
          <w:rFonts w:eastAsia="Times New Roman"/>
          <w:color w:val="000000"/>
          <w:sz w:val="24"/>
          <w:szCs w:val="24"/>
        </w:rPr>
        <w:t xml:space="preserve"> including their political affiliations</w:t>
      </w:r>
      <w:r>
        <w:rPr>
          <w:rFonts w:eastAsia="Times New Roman"/>
          <w:color w:val="000000"/>
          <w:sz w:val="24"/>
          <w:szCs w:val="24"/>
        </w:rPr>
        <w:t>. It</w:t>
      </w:r>
      <w:r w:rsidRPr="000B1138">
        <w:rPr>
          <w:rFonts w:eastAsia="Times New Roman"/>
          <w:color w:val="000000"/>
          <w:sz w:val="24"/>
          <w:szCs w:val="24"/>
        </w:rPr>
        <w:t xml:space="preserve"> examines specific women with ties to abolition</w:t>
      </w:r>
      <w:r>
        <w:rPr>
          <w:rFonts w:eastAsia="Times New Roman"/>
          <w:color w:val="000000"/>
          <w:sz w:val="24"/>
          <w:szCs w:val="24"/>
        </w:rPr>
        <w:t>,</w:t>
      </w:r>
      <w:r w:rsidRPr="000B1138">
        <w:rPr>
          <w:rFonts w:eastAsia="Times New Roman"/>
          <w:color w:val="000000"/>
          <w:sz w:val="24"/>
          <w:szCs w:val="24"/>
        </w:rPr>
        <w:t xml:space="preserve"> such as Elizabeth Cady Stanton, Lucretia Mott, Martha Coffin Wright</w:t>
      </w:r>
      <w:r>
        <w:rPr>
          <w:rFonts w:eastAsia="Times New Roman"/>
          <w:color w:val="000000"/>
          <w:sz w:val="24"/>
          <w:szCs w:val="24"/>
        </w:rPr>
        <w:t>,</w:t>
      </w:r>
      <w:r w:rsidRPr="000B1138">
        <w:rPr>
          <w:rFonts w:eastAsia="Times New Roman"/>
          <w:color w:val="000000"/>
          <w:sz w:val="24"/>
          <w:szCs w:val="24"/>
        </w:rPr>
        <w:t xml:space="preserve"> and Abby Kell.</w:t>
      </w:r>
    </w:p>
    <w:p w14:paraId="5B4E209E" w14:textId="56549D27" w:rsidR="00C17600" w:rsidRDefault="00C17600" w:rsidP="00824E7E">
      <w:pPr>
        <w:ind w:left="360" w:hanging="360"/>
        <w:rPr>
          <w:sz w:val="24"/>
          <w:szCs w:val="24"/>
        </w:rPr>
      </w:pPr>
    </w:p>
    <w:sectPr w:rsidR="00C17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D272" w14:textId="77777777" w:rsidR="00D66A63" w:rsidRDefault="00D66A63">
      <w:pPr>
        <w:spacing w:line="240" w:lineRule="auto"/>
      </w:pPr>
      <w:r>
        <w:separator/>
      </w:r>
    </w:p>
  </w:endnote>
  <w:endnote w:type="continuationSeparator" w:id="0">
    <w:p w14:paraId="3E033EF1" w14:textId="77777777" w:rsidR="00D66A63" w:rsidRDefault="00D66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FC76" w14:textId="77777777" w:rsidR="00C6204A" w:rsidRDefault="00C62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50EB" w14:textId="20DA9AD6" w:rsidR="00C17600" w:rsidRDefault="0047214A">
    <w:r>
      <w:rPr>
        <w:i/>
        <w:noProof/>
        <w:lang w:val="en-US"/>
      </w:rPr>
      <w:drawing>
        <wp:inline distT="114300" distB="114300" distL="114300" distR="114300" wp14:anchorId="4969F3D1" wp14:editId="00BB73AB">
          <wp:extent cx="838200" cy="295275"/>
          <wp:effectExtent l="0" t="0" r="0" b="9525"/>
          <wp:docPr id="1" name="image1.png" title="Creative Commons CC-BY Copyrigh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i/>
      </w:rPr>
      <w:t xml:space="preserve">Kendall Faulkner, Social Sciences Librarian, </w:t>
    </w:r>
    <w:hyperlink r:id="rId2">
      <w:r>
        <w:rPr>
          <w:i/>
          <w:color w:val="1155CC"/>
          <w:u w:val="single"/>
        </w:rPr>
        <w:t>kfaulkn3@calstatela.edu</w:t>
      </w:r>
    </w:hyperlink>
    <w:r>
      <w:rPr>
        <w:i/>
      </w:rPr>
      <w:t xml:space="preserve"> California State University Los Angeles. 20</w:t>
    </w:r>
    <w:r w:rsidR="00C6204A">
      <w:rPr>
        <w:i/>
      </w:rPr>
      <w:t>22</w:t>
    </w:r>
    <w:r>
      <w:rPr>
        <w:i/>
      </w:rPr>
      <w:t>.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2AAC" w14:textId="77777777" w:rsidR="00C6204A" w:rsidRDefault="00C62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4EBC" w14:textId="77777777" w:rsidR="00D66A63" w:rsidRDefault="00D66A63">
      <w:pPr>
        <w:spacing w:line="240" w:lineRule="auto"/>
      </w:pPr>
      <w:r>
        <w:separator/>
      </w:r>
    </w:p>
  </w:footnote>
  <w:footnote w:type="continuationSeparator" w:id="0">
    <w:p w14:paraId="26E2C3D5" w14:textId="77777777" w:rsidR="00D66A63" w:rsidRDefault="00D66A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B2AF" w14:textId="77777777" w:rsidR="00C6204A" w:rsidRDefault="00C62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BA68" w14:textId="77777777" w:rsidR="00C6204A" w:rsidRDefault="00C62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3456" w14:textId="77777777" w:rsidR="00C6204A" w:rsidRDefault="00C6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TQytbQ0tjA2MrBQ0lEKTi0uzszPAykwqgUALB2LriwAAAA="/>
  </w:docVars>
  <w:rsids>
    <w:rsidRoot w:val="00C17600"/>
    <w:rsid w:val="0047214A"/>
    <w:rsid w:val="00824E7E"/>
    <w:rsid w:val="00B02F4D"/>
    <w:rsid w:val="00C17600"/>
    <w:rsid w:val="00C6204A"/>
    <w:rsid w:val="00C809E5"/>
    <w:rsid w:val="00D6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5374"/>
  <w15:docId w15:val="{5FCBCC7D-1A95-4ABB-B30B-2AB5A222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02F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4D"/>
  </w:style>
  <w:style w:type="paragraph" w:styleId="Footer">
    <w:name w:val="footer"/>
    <w:basedOn w:val="Normal"/>
    <w:link w:val="FooterChar"/>
    <w:uiPriority w:val="99"/>
    <w:unhideWhenUsed/>
    <w:rsid w:val="00B02F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faulkn3@calstatela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Faulkner, Kendall J</dc:creator>
  <cp:lastModifiedBy>Kendall Faulkner</cp:lastModifiedBy>
  <cp:revision>5</cp:revision>
  <dcterms:created xsi:type="dcterms:W3CDTF">2019-12-20T18:48:00Z</dcterms:created>
  <dcterms:modified xsi:type="dcterms:W3CDTF">2022-09-20T17:02:00Z</dcterms:modified>
</cp:coreProperties>
</file>